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943D" w14:textId="44ABEA1C" w:rsidR="0044147B" w:rsidRPr="00AC5C5E" w:rsidRDefault="008B0D2D" w:rsidP="00AC5C5E">
      <w:pPr>
        <w:pStyle w:val="NoSpacing"/>
        <w:ind w:left="270" w:right="216"/>
        <w:jc w:val="left"/>
        <w:rPr>
          <w:b/>
          <w:color w:val="2F5496" w:themeColor="accent5" w:themeShade="BF"/>
        </w:rPr>
      </w:pPr>
      <w:r w:rsidRPr="00AC5C5E">
        <w:t xml:space="preserve">Founded in 2011, </w:t>
      </w:r>
      <w:r w:rsidR="00116C6D" w:rsidRPr="00AC5C5E">
        <w:rPr>
          <w:b/>
          <w:color w:val="2F5496" w:themeColor="accent5" w:themeShade="BF"/>
        </w:rPr>
        <w:t>Five Stars Academy</w:t>
      </w:r>
      <w:r w:rsidR="001C106D" w:rsidRPr="00AC5C5E">
        <w:rPr>
          <w:b/>
          <w:color w:val="2F5496" w:themeColor="accent5" w:themeShade="BF"/>
        </w:rPr>
        <w:t xml:space="preserve"> (FSA)</w:t>
      </w:r>
      <w:r w:rsidR="00116C6D" w:rsidRPr="00AC5C5E">
        <w:t xml:space="preserve"> is a private, highly-academic institution </w:t>
      </w:r>
      <w:r w:rsidR="0017162B" w:rsidRPr="00AC5C5E">
        <w:t xml:space="preserve">that </w:t>
      </w:r>
      <w:r w:rsidR="002009AA" w:rsidRPr="00AC5C5E">
        <w:t>combines</w:t>
      </w:r>
      <w:r w:rsidR="004010C2" w:rsidRPr="00AC5C5E">
        <w:t xml:space="preserve"> the </w:t>
      </w:r>
      <w:r w:rsidR="001C6508" w:rsidRPr="00AC5C5E">
        <w:t xml:space="preserve">home-schooling philosophy of focusing on the individual student with the </w:t>
      </w:r>
      <w:r w:rsidR="000E5178" w:rsidRPr="00AC5C5E">
        <w:t>expertise of professional, experienced, certified teachers.</w:t>
      </w:r>
      <w:r w:rsidR="00204645" w:rsidRPr="00AC5C5E">
        <w:t xml:space="preserve">  </w:t>
      </w:r>
      <w:r w:rsidR="005167C7" w:rsidRPr="00AC5C5E">
        <w:t xml:space="preserve">We have the flexibility of choices expected in an experimental school </w:t>
      </w:r>
      <w:r w:rsidR="00DC382C" w:rsidRPr="00AC5C5E">
        <w:t xml:space="preserve">while offering </w:t>
      </w:r>
      <w:r w:rsidR="002504BA" w:rsidRPr="00AC5C5E">
        <w:t xml:space="preserve">a </w:t>
      </w:r>
      <w:r w:rsidR="0084138F" w:rsidRPr="00AC5C5E">
        <w:t xml:space="preserve">U.S. </w:t>
      </w:r>
      <w:r w:rsidR="00832B3E" w:rsidRPr="00AC5C5E">
        <w:t xml:space="preserve">Accredited </w:t>
      </w:r>
      <w:r w:rsidR="0084138F" w:rsidRPr="00AC5C5E">
        <w:t xml:space="preserve">Diploma with </w:t>
      </w:r>
      <w:r w:rsidR="00673162" w:rsidRPr="00AC5C5E">
        <w:t>a</w:t>
      </w:r>
      <w:r w:rsidR="0084138F" w:rsidRPr="00AC5C5E">
        <w:t xml:space="preserve"> partner school. </w:t>
      </w:r>
      <w:r w:rsidR="00D10AE1" w:rsidRPr="00AC5C5E">
        <w:t xml:space="preserve">FSA provides opportunities for students to learn self-sufficiency, to develop leadership skills and understand the impact they can have on their surroundings.  </w:t>
      </w:r>
      <w:r w:rsidR="00116C6D" w:rsidRPr="00AC5C5E">
        <w:t>Whether through classroom studies, mission work in and out of Panama, the diverse range of learning and growing opportunities</w:t>
      </w:r>
      <w:r w:rsidR="00673162" w:rsidRPr="00AC5C5E">
        <w:t xml:space="preserve"> available from</w:t>
      </w:r>
      <w:r w:rsidR="00116C6D" w:rsidRPr="00AC5C5E">
        <w:t xml:space="preserve"> living in the interior of Panama, or the student’s daily exposure to out-of-the-box thinking and problem solving, </w:t>
      </w:r>
      <w:r w:rsidR="00673162" w:rsidRPr="00AC5C5E">
        <w:t>the</w:t>
      </w:r>
      <w:r w:rsidR="00116C6D" w:rsidRPr="00AC5C5E">
        <w:t xml:space="preserve"> goal is to tap into the best our students have to offer </w:t>
      </w:r>
      <w:r w:rsidR="00673162" w:rsidRPr="00AC5C5E">
        <w:t xml:space="preserve">for </w:t>
      </w:r>
      <w:r w:rsidR="00116C6D" w:rsidRPr="00AC5C5E">
        <w:t xml:space="preserve">themselves and </w:t>
      </w:r>
      <w:r w:rsidR="00673162" w:rsidRPr="00AC5C5E">
        <w:t xml:space="preserve">for </w:t>
      </w:r>
      <w:r w:rsidR="00116C6D" w:rsidRPr="00AC5C5E">
        <w:t xml:space="preserve">the World.   </w:t>
      </w:r>
      <w:r w:rsidR="00EC5EAF" w:rsidRPr="00AC5C5E">
        <w:t xml:space="preserve">With the average class size of </w:t>
      </w:r>
      <w:r w:rsidR="00D43373" w:rsidRPr="00AC5C5E">
        <w:t xml:space="preserve">less than </w:t>
      </w:r>
      <w:r w:rsidR="00EC5EAF" w:rsidRPr="00AC5C5E">
        <w:t>10 students to 1 instructor, we are able to maintain high expec</w:t>
      </w:r>
      <w:r w:rsidR="004C7B8D" w:rsidRPr="00AC5C5E">
        <w:t>ta</w:t>
      </w:r>
      <w:r w:rsidR="00EC5EAF" w:rsidRPr="00AC5C5E">
        <w:t xml:space="preserve">tions while providing </w:t>
      </w:r>
      <w:r w:rsidR="00673162" w:rsidRPr="00AC5C5E">
        <w:t>individual support</w:t>
      </w:r>
      <w:r w:rsidR="00EC5EAF" w:rsidRPr="00AC5C5E">
        <w:t>.  </w:t>
      </w:r>
      <w:r w:rsidR="00D10AE1" w:rsidRPr="00AC5C5E">
        <w:t xml:space="preserve">Located in Santa Clara, </w:t>
      </w:r>
      <w:r w:rsidR="00116C6D" w:rsidRPr="00AC5C5E">
        <w:t>Panama, 90 minutes west of Panama City</w:t>
      </w:r>
      <w:bookmarkStart w:id="0" w:name="_GoBack"/>
      <w:r w:rsidR="00116C6D" w:rsidRPr="00AC5C5E">
        <w:t xml:space="preserve">, </w:t>
      </w:r>
      <w:r w:rsidR="000442C2" w:rsidRPr="00AC5C5E">
        <w:t>more than 2</w:t>
      </w:r>
      <w:r w:rsidR="00680356" w:rsidRPr="00AC5C5E">
        <w:t>5</w:t>
      </w:r>
      <w:r w:rsidR="000442C2" w:rsidRPr="00AC5C5E">
        <w:t xml:space="preserve"> countries comprise our student body. </w:t>
      </w:r>
      <w:r w:rsidR="00A032D6" w:rsidRPr="00AC5C5E">
        <w:t>We began with 5 young student</w:t>
      </w:r>
      <w:r w:rsidR="005847C1" w:rsidRPr="00AC5C5E">
        <w:t>s</w:t>
      </w:r>
      <w:r w:rsidR="00A032D6" w:rsidRPr="00AC5C5E">
        <w:t xml:space="preserve"> and have grown to </w:t>
      </w:r>
      <w:r w:rsidR="00680356" w:rsidRPr="00AC5C5E">
        <w:t>90</w:t>
      </w:r>
      <w:r w:rsidR="00A032D6" w:rsidRPr="00AC5C5E">
        <w:t xml:space="preserve">+.  </w:t>
      </w:r>
      <w:r w:rsidR="00D134D5" w:rsidRPr="00AC5C5E">
        <w:t xml:space="preserve">Five Stars Academy </w:t>
      </w:r>
      <w:r w:rsidR="009149DF" w:rsidRPr="00AC5C5E">
        <w:t xml:space="preserve">graduated its first class of 5 in May 2019.  </w:t>
      </w:r>
      <w:r w:rsidR="00D134D5" w:rsidRPr="00AC5C5E">
        <w:t xml:space="preserve"> </w:t>
      </w:r>
      <w:r w:rsidR="0044147B" w:rsidRPr="00AC5C5E">
        <w:rPr>
          <w:b/>
          <w:color w:val="2F5496" w:themeColor="accent5" w:themeShade="BF"/>
        </w:rPr>
        <w:t xml:space="preserve"> </w:t>
      </w:r>
    </w:p>
    <w:p w14:paraId="2C8CCD9D" w14:textId="5E6D0159" w:rsidR="00EC5EAF" w:rsidRPr="00AC5C5E" w:rsidRDefault="0044147B" w:rsidP="00AC5C5E">
      <w:pPr>
        <w:pStyle w:val="NoSpacing"/>
        <w:rPr>
          <w:b/>
          <w:color w:val="2F5496" w:themeColor="accent5" w:themeShade="BF"/>
        </w:rPr>
      </w:pPr>
      <w:r w:rsidRPr="00AC5C5E">
        <w:rPr>
          <w:b/>
        </w:rPr>
        <w:br/>
      </w:r>
      <w:r w:rsidR="00E9136E">
        <w:rPr>
          <w:b/>
        </w:rPr>
        <w:t>Director</w:t>
      </w:r>
      <w:r w:rsidRPr="00AC5C5E">
        <w:t xml:space="preserve">: </w:t>
      </w:r>
      <w:r w:rsidR="0002521C" w:rsidRPr="00AC5C5E">
        <w:t xml:space="preserve">Marie Claire </w:t>
      </w:r>
      <w:proofErr w:type="spellStart"/>
      <w:r w:rsidR="0002521C" w:rsidRPr="00AC5C5E">
        <w:t>Beauvil</w:t>
      </w:r>
      <w:proofErr w:type="spellEnd"/>
      <w:r w:rsidRPr="00AC5C5E">
        <w:rPr>
          <w:rFonts w:cs="Times"/>
        </w:rPr>
        <w:br/>
      </w:r>
      <w:r w:rsidRPr="00AC5C5E">
        <w:rPr>
          <w:rFonts w:cs="Times"/>
          <w:b/>
        </w:rPr>
        <w:t>E</w:t>
      </w:r>
      <w:r w:rsidRPr="00AC5C5E">
        <w:rPr>
          <w:rFonts w:cs="Times"/>
        </w:rPr>
        <w:t xml:space="preserve">:  </w:t>
      </w:r>
      <w:r w:rsidR="007E0948" w:rsidRPr="00AC5C5E">
        <w:rPr>
          <w:rFonts w:cs="Times"/>
        </w:rPr>
        <w:t>info@fivestarsacademy.com</w:t>
      </w:r>
      <w:r w:rsidRPr="00AC5C5E">
        <w:rPr>
          <w:rFonts w:cs="Times"/>
        </w:rPr>
        <w:t xml:space="preserve"> | </w:t>
      </w:r>
      <w:r w:rsidRPr="00AC5C5E">
        <w:rPr>
          <w:rFonts w:cs="Times"/>
          <w:b/>
        </w:rPr>
        <w:t>T</w:t>
      </w:r>
      <w:r w:rsidRPr="00AC5C5E">
        <w:rPr>
          <w:rFonts w:cs="Times"/>
        </w:rPr>
        <w:t xml:space="preserve">: +507-6611-9510 | </w:t>
      </w:r>
      <w:r w:rsidRPr="00AC5C5E">
        <w:rPr>
          <w:rFonts w:cs="Times"/>
          <w:b/>
        </w:rPr>
        <w:t>W</w:t>
      </w:r>
      <w:r w:rsidRPr="00AC5C5E">
        <w:rPr>
          <w:rFonts w:cs="Times"/>
        </w:rPr>
        <w:t xml:space="preserve">: </w:t>
      </w:r>
      <w:hyperlink r:id="rId7" w:history="1">
        <w:r w:rsidR="00AC5C5E" w:rsidRPr="003D7475">
          <w:rPr>
            <w:rStyle w:val="Hyperlink"/>
            <w:rFonts w:cs="Times"/>
          </w:rPr>
          <w:t>www.fivestarsacademy.com</w:t>
        </w:r>
      </w:hyperlink>
      <w:r w:rsidR="00AC5C5E">
        <w:rPr>
          <w:rFonts w:cs="Times"/>
        </w:rPr>
        <w:br/>
      </w:r>
    </w:p>
    <w:tbl>
      <w:tblPr>
        <w:tblStyle w:val="TableGrid"/>
        <w:tblW w:w="10260" w:type="dxa"/>
        <w:tblInd w:w="175" w:type="dxa"/>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Layout w:type="fixed"/>
        <w:tblLook w:val="04A0" w:firstRow="1" w:lastRow="0" w:firstColumn="1" w:lastColumn="0" w:noHBand="0" w:noVBand="1"/>
      </w:tblPr>
      <w:tblGrid>
        <w:gridCol w:w="5400"/>
        <w:gridCol w:w="4860"/>
      </w:tblGrid>
      <w:tr w:rsidR="00150D6E" w:rsidRPr="00AC5C5E" w14:paraId="6C5D5764" w14:textId="77777777" w:rsidTr="00150D6E">
        <w:trPr>
          <w:trHeight w:val="2195"/>
        </w:trPr>
        <w:tc>
          <w:tcPr>
            <w:tcW w:w="5400" w:type="dxa"/>
          </w:tcPr>
          <w:p w14:paraId="3E3C085C" w14:textId="77777777" w:rsidR="00AC5C5E" w:rsidRDefault="00116C6D" w:rsidP="00AC5C5E">
            <w:pPr>
              <w:jc w:val="left"/>
            </w:pPr>
            <w:r w:rsidRPr="00AC5C5E">
              <w:rPr>
                <w:b/>
                <w:color w:val="2F5496" w:themeColor="accent5" w:themeShade="BF"/>
              </w:rPr>
              <w:t>Student Service</w:t>
            </w:r>
            <w:r w:rsidR="005847C1" w:rsidRPr="00AC5C5E">
              <w:rPr>
                <w:b/>
                <w:color w:val="2F5496" w:themeColor="accent5" w:themeShade="BF"/>
              </w:rPr>
              <w:br/>
            </w:r>
            <w:r w:rsidR="004C7B8D" w:rsidRPr="00AC5C5E">
              <w:t xml:space="preserve">As one of Five Stars Academy's core values, </w:t>
            </w:r>
            <w:r w:rsidR="004C7B8D" w:rsidRPr="00AC5C5E">
              <w:rPr>
                <w:b/>
                <w:color w:val="2F5496" w:themeColor="accent5" w:themeShade="BF"/>
              </w:rPr>
              <w:t>service is an integral part</w:t>
            </w:r>
            <w:r w:rsidR="004C7B8D" w:rsidRPr="00AC5C5E">
              <w:rPr>
                <w:color w:val="2F5496" w:themeColor="accent5" w:themeShade="BF"/>
              </w:rPr>
              <w:t xml:space="preserve"> </w:t>
            </w:r>
            <w:r w:rsidR="004C7B8D" w:rsidRPr="00AC5C5E">
              <w:t>of the student</w:t>
            </w:r>
            <w:r w:rsidR="00AC5C5E">
              <w:t xml:space="preserve"> experience.   </w:t>
            </w:r>
            <w:r w:rsidR="004C7B8D" w:rsidRPr="00AC5C5E">
              <w:t> </w:t>
            </w:r>
          </w:p>
          <w:p w14:paraId="0E50F8BE" w14:textId="77777777" w:rsidR="000B5D11" w:rsidRDefault="004C7B8D" w:rsidP="00AC5C5E">
            <w:pPr>
              <w:jc w:val="left"/>
            </w:pPr>
            <w:r w:rsidRPr="00AC5C5E">
              <w:t xml:space="preserve">Community service is often done as an entire school, involving students, teachers and many parents.  Service includes </w:t>
            </w:r>
            <w:r w:rsidR="009149DF" w:rsidRPr="00AC5C5E">
              <w:t xml:space="preserve">building homes in the mountains, </w:t>
            </w:r>
            <w:r w:rsidRPr="00AC5C5E">
              <w:t xml:space="preserve">beach cleanups and supporting </w:t>
            </w:r>
            <w:r w:rsidR="00680356" w:rsidRPr="00AC5C5E">
              <w:t xml:space="preserve">the Boys House of Hope and the Girls House of Hope in </w:t>
            </w:r>
            <w:proofErr w:type="spellStart"/>
            <w:r w:rsidR="00680356" w:rsidRPr="00AC5C5E">
              <w:t>Penonome</w:t>
            </w:r>
            <w:proofErr w:type="spellEnd"/>
            <w:r w:rsidR="00680356" w:rsidRPr="00AC5C5E">
              <w:t xml:space="preserve">, Panama. </w:t>
            </w:r>
          </w:p>
          <w:p w14:paraId="249AB967" w14:textId="77777777" w:rsidR="000B5D11" w:rsidRDefault="000B5D11" w:rsidP="00AC5C5E">
            <w:pPr>
              <w:jc w:val="left"/>
            </w:pPr>
          </w:p>
          <w:p w14:paraId="35DC54DD" w14:textId="53635402" w:rsidR="004C7B8D" w:rsidRPr="00AC5C5E" w:rsidRDefault="009149DF" w:rsidP="00AC5C5E">
            <w:pPr>
              <w:jc w:val="left"/>
              <w:rPr>
                <w:bCs/>
              </w:rPr>
            </w:pPr>
            <w:r w:rsidRPr="00AC5C5E">
              <w:t>Representing Five Stars Academy, our students have traveled to Haiti, the Dominican Republic, and Nicaragua</w:t>
            </w:r>
            <w:r w:rsidR="004C7B8D" w:rsidRPr="00AC5C5E">
              <w:t xml:space="preserve"> to assist in </w:t>
            </w:r>
            <w:r w:rsidR="00204645" w:rsidRPr="00AC5C5E">
              <w:t>managing</w:t>
            </w:r>
            <w:r w:rsidR="004C7B8D" w:rsidRPr="00AC5C5E">
              <w:t xml:space="preserve"> day camps </w:t>
            </w:r>
            <w:r w:rsidR="00204645" w:rsidRPr="00AC5C5E">
              <w:t xml:space="preserve">and feeding more than </w:t>
            </w:r>
            <w:r w:rsidRPr="00AC5C5E">
              <w:t>5</w:t>
            </w:r>
            <w:r w:rsidR="00204645" w:rsidRPr="00AC5C5E">
              <w:t>00 children</w:t>
            </w:r>
            <w:r w:rsidRPr="00AC5C5E">
              <w:t xml:space="preserve"> in each location</w:t>
            </w:r>
            <w:r w:rsidR="00204645" w:rsidRPr="00AC5C5E">
              <w:t xml:space="preserve">.  </w:t>
            </w:r>
            <w:r w:rsidR="004C7B8D" w:rsidRPr="00AC5C5E">
              <w:t xml:space="preserve">Through service, our students grow in an awareness of the cultural and social differences that make each </w:t>
            </w:r>
            <w:r w:rsidR="00673162" w:rsidRPr="00AC5C5E">
              <w:t xml:space="preserve">community </w:t>
            </w:r>
            <w:r w:rsidR="004C7B8D" w:rsidRPr="00AC5C5E">
              <w:t xml:space="preserve">unique </w:t>
            </w:r>
            <w:r w:rsidR="00673162" w:rsidRPr="00AC5C5E">
              <w:t>while learning</w:t>
            </w:r>
            <w:r w:rsidR="004C7B8D" w:rsidRPr="00AC5C5E">
              <w:t xml:space="preserve"> humility, joy and respect.</w:t>
            </w:r>
            <w:r w:rsidR="00680356" w:rsidRPr="00AC5C5E">
              <w:br/>
            </w:r>
          </w:p>
        </w:tc>
        <w:tc>
          <w:tcPr>
            <w:tcW w:w="4860" w:type="dxa"/>
          </w:tcPr>
          <w:p w14:paraId="657A8329" w14:textId="03AC1C96" w:rsidR="00E26D3B" w:rsidRPr="00AC5C5E" w:rsidRDefault="00E26D3B" w:rsidP="00E26D3B">
            <w:pPr>
              <w:jc w:val="left"/>
            </w:pPr>
            <w:r w:rsidRPr="00AC5C5E">
              <w:rPr>
                <w:b/>
                <w:color w:val="2F5496" w:themeColor="accent5" w:themeShade="BF"/>
              </w:rPr>
              <w:t>At a Glance</w:t>
            </w:r>
            <w:r w:rsidRPr="00AC5C5E">
              <w:rPr>
                <w:b/>
                <w:color w:val="2F5496" w:themeColor="accent5" w:themeShade="BF"/>
              </w:rPr>
              <w:br/>
            </w:r>
            <w:r w:rsidRPr="00AC5C5E">
              <w:rPr>
                <w:color w:val="7B7B7B" w:themeColor="accent3" w:themeShade="BF"/>
              </w:rPr>
              <w:t>Founded in 201</w:t>
            </w:r>
            <w:r w:rsidR="00E35D79" w:rsidRPr="00AC5C5E">
              <w:rPr>
                <w:color w:val="7B7B7B" w:themeColor="accent3" w:themeShade="BF"/>
              </w:rPr>
              <w:t xml:space="preserve">1 </w:t>
            </w:r>
            <w:r w:rsidR="00E35D79" w:rsidRPr="00AC5C5E">
              <w:rPr>
                <w:b/>
                <w:color w:val="7B7B7B" w:themeColor="accent3" w:themeShade="BF"/>
              </w:rPr>
              <w:t xml:space="preserve">| </w:t>
            </w:r>
            <w:r w:rsidRPr="00AC5C5E">
              <w:rPr>
                <w:color w:val="7B7B7B" w:themeColor="accent3" w:themeShade="BF"/>
              </w:rPr>
              <w:t xml:space="preserve">100% English </w:t>
            </w:r>
            <w:r w:rsidR="00E35D79" w:rsidRPr="00AC5C5E">
              <w:rPr>
                <w:b/>
                <w:color w:val="7B7B7B" w:themeColor="accent3" w:themeShade="BF"/>
              </w:rPr>
              <w:t>|</w:t>
            </w:r>
            <w:r w:rsidRPr="00AC5C5E">
              <w:rPr>
                <w:color w:val="7B7B7B" w:themeColor="accent3" w:themeShade="BF"/>
              </w:rPr>
              <w:t xml:space="preserve"> Private college-prep school </w:t>
            </w:r>
            <w:r w:rsidR="00E35D79" w:rsidRPr="00AC5C5E">
              <w:rPr>
                <w:color w:val="7B7B7B" w:themeColor="accent3" w:themeShade="BF"/>
              </w:rPr>
              <w:t>|</w:t>
            </w:r>
            <w:r w:rsidRPr="00AC5C5E">
              <w:rPr>
                <w:color w:val="7B7B7B" w:themeColor="accent3" w:themeShade="BF"/>
              </w:rPr>
              <w:t xml:space="preserve"> Pre-K3 to Grade 12 </w:t>
            </w:r>
            <w:r w:rsidR="00E35D79" w:rsidRPr="00AC5C5E">
              <w:rPr>
                <w:color w:val="7B7B7B" w:themeColor="accent3" w:themeShade="BF"/>
              </w:rPr>
              <w:t xml:space="preserve">| </w:t>
            </w:r>
            <w:r w:rsidRPr="00AC5C5E">
              <w:t>1</w:t>
            </w:r>
            <w:r w:rsidR="005A3DDF" w:rsidRPr="00AC5C5E">
              <w:t>2</w:t>
            </w:r>
            <w:r w:rsidRPr="00AC5C5E">
              <w:t xml:space="preserve"> Students in High School</w:t>
            </w:r>
          </w:p>
          <w:p w14:paraId="78C75151" w14:textId="11877EA6" w:rsidR="00E35D79" w:rsidRPr="00AC5C5E" w:rsidRDefault="00E35D79" w:rsidP="00E26D3B">
            <w:pPr>
              <w:jc w:val="left"/>
              <w:rPr>
                <w:b/>
                <w:color w:val="2F5496" w:themeColor="accent5" w:themeShade="BF"/>
              </w:rPr>
            </w:pPr>
          </w:p>
          <w:p w14:paraId="56FE63BE" w14:textId="232D4884" w:rsidR="00AC5C5E" w:rsidRDefault="00E35D79" w:rsidP="00AC5C5E">
            <w:pPr>
              <w:jc w:val="left"/>
            </w:pPr>
            <w:r w:rsidRPr="00AC5C5E">
              <w:rPr>
                <w:b/>
                <w:color w:val="2F5496" w:themeColor="accent5" w:themeShade="BF"/>
              </w:rPr>
              <w:t>Accreditation</w:t>
            </w:r>
          </w:p>
          <w:p w14:paraId="3E510529" w14:textId="77777777" w:rsidR="000B5D11" w:rsidRDefault="000B5D11" w:rsidP="000B5D11">
            <w:pPr>
              <w:pStyle w:val="ListParagraph"/>
              <w:numPr>
                <w:ilvl w:val="0"/>
                <w:numId w:val="4"/>
              </w:numPr>
              <w:ind w:left="251" w:hanging="251"/>
              <w:jc w:val="left"/>
              <w:rPr>
                <w:bCs/>
                <w:iCs/>
              </w:rPr>
            </w:pPr>
            <w:r w:rsidRPr="00AC5C5E">
              <w:rPr>
                <w:bCs/>
                <w:iCs/>
              </w:rPr>
              <w:t>Minister of Education, Republic of Panama</w:t>
            </w:r>
          </w:p>
          <w:p w14:paraId="682012E6" w14:textId="453FC458" w:rsidR="00AC5C5E" w:rsidRDefault="00E35D79" w:rsidP="00AC5C5E">
            <w:pPr>
              <w:pStyle w:val="ListParagraph"/>
              <w:numPr>
                <w:ilvl w:val="0"/>
                <w:numId w:val="4"/>
              </w:numPr>
              <w:ind w:left="251" w:hanging="251"/>
              <w:jc w:val="left"/>
              <w:rPr>
                <w:bCs/>
                <w:iCs/>
              </w:rPr>
            </w:pPr>
            <w:r w:rsidRPr="00AC5C5E">
              <w:t xml:space="preserve">In partnership with Bridgeway Academy: </w:t>
            </w:r>
            <w:proofErr w:type="spellStart"/>
            <w:r w:rsidRPr="00AC5C5E">
              <w:rPr>
                <w:bCs/>
                <w:iCs/>
              </w:rPr>
              <w:t>AdvancEd</w:t>
            </w:r>
            <w:proofErr w:type="spellEnd"/>
            <w:r w:rsidRPr="00AC5C5E">
              <w:rPr>
                <w:bCs/>
                <w:iCs/>
              </w:rPr>
              <w:t xml:space="preserve"> International Accreditation and National Association of Private Schools</w:t>
            </w:r>
          </w:p>
          <w:p w14:paraId="3A5C44A0" w14:textId="218D38FC" w:rsidR="000B5D11" w:rsidRPr="000B5D11" w:rsidRDefault="000B5D11" w:rsidP="000B5D11">
            <w:pPr>
              <w:pStyle w:val="ListParagraph"/>
              <w:numPr>
                <w:ilvl w:val="0"/>
                <w:numId w:val="4"/>
              </w:numPr>
              <w:ind w:left="251" w:hanging="251"/>
              <w:jc w:val="left"/>
              <w:rPr>
                <w:bCs/>
                <w:iCs/>
              </w:rPr>
            </w:pPr>
            <w:r w:rsidRPr="000B5D11">
              <w:rPr>
                <w:bCs/>
                <w:iCs/>
              </w:rPr>
              <w:t>Candidate for Accreditation with NCA CASI,</w:t>
            </w:r>
            <w:r>
              <w:rPr>
                <w:bCs/>
                <w:iCs/>
              </w:rPr>
              <w:t xml:space="preserve"> </w:t>
            </w:r>
            <w:r w:rsidRPr="000B5D11">
              <w:rPr>
                <w:bCs/>
                <w:iCs/>
              </w:rPr>
              <w:t>NWAC, and SACS CASI</w:t>
            </w:r>
          </w:p>
          <w:p w14:paraId="0108497E" w14:textId="77777777" w:rsidR="00AC5C5E" w:rsidRDefault="00AC5C5E" w:rsidP="00AC5C5E">
            <w:pPr>
              <w:jc w:val="left"/>
              <w:rPr>
                <w:bCs/>
                <w:iCs/>
              </w:rPr>
            </w:pPr>
          </w:p>
          <w:p w14:paraId="35F80C50" w14:textId="77777777" w:rsidR="00AC5C5E" w:rsidRPr="00AC5C5E" w:rsidRDefault="00AC5C5E" w:rsidP="0025410B">
            <w:pPr>
              <w:jc w:val="left"/>
              <w:rPr>
                <w:b/>
                <w:color w:val="2F5496" w:themeColor="accent5" w:themeShade="BF"/>
              </w:rPr>
            </w:pPr>
            <w:r w:rsidRPr="00AC5C5E">
              <w:rPr>
                <w:b/>
                <w:color w:val="2F5496" w:themeColor="accent5" w:themeShade="BF"/>
              </w:rPr>
              <w:t xml:space="preserve">Student Nationalities Schoolwide </w:t>
            </w:r>
          </w:p>
          <w:p w14:paraId="60B073F5" w14:textId="0D11E99A" w:rsidR="00AC5C5E" w:rsidRPr="00AC5C5E" w:rsidRDefault="00AC5C5E" w:rsidP="00AC5C5E">
            <w:pPr>
              <w:jc w:val="left"/>
              <w:rPr>
                <w:bCs/>
                <w:iCs/>
              </w:rPr>
            </w:pPr>
            <w:r w:rsidRPr="00AC5C5E">
              <w:rPr>
                <w:color w:val="7B7B7B" w:themeColor="accent3" w:themeShade="BF"/>
              </w:rPr>
              <w:t xml:space="preserve">Argentina, Australia, Brazil, Belgium, Canada, Colombia, China, Cuba, England, Denmark, Finland, France, Germany, Holland, </w:t>
            </w:r>
            <w:r w:rsidR="00B1535F">
              <w:rPr>
                <w:color w:val="7B7B7B" w:themeColor="accent3" w:themeShade="BF"/>
              </w:rPr>
              <w:t xml:space="preserve">Honduras, </w:t>
            </w:r>
            <w:r w:rsidRPr="00AC5C5E">
              <w:rPr>
                <w:color w:val="7B7B7B" w:themeColor="accent3" w:themeShade="BF"/>
              </w:rPr>
              <w:t>India, Italy, Namibia, Panama, Peru, Philippines, Spain, South Africa, Venezuela, United States of America, Zambia</w:t>
            </w:r>
            <w:r>
              <w:rPr>
                <w:color w:val="7B7B7B" w:themeColor="accent3" w:themeShade="BF"/>
              </w:rPr>
              <w:br/>
            </w:r>
          </w:p>
        </w:tc>
      </w:tr>
      <w:tr w:rsidR="00150D6E" w:rsidRPr="00AC5C5E" w14:paraId="6D355E97" w14:textId="77777777" w:rsidTr="00150D6E">
        <w:trPr>
          <w:trHeight w:val="2195"/>
        </w:trPr>
        <w:tc>
          <w:tcPr>
            <w:tcW w:w="5400" w:type="dxa"/>
          </w:tcPr>
          <w:p w14:paraId="6C8F9140" w14:textId="57B4E5E8" w:rsidR="0025410B" w:rsidRDefault="0025410B" w:rsidP="00AC5C5E">
            <w:pPr>
              <w:pStyle w:val="NoSpacing"/>
              <w:jc w:val="both"/>
              <w:rPr>
                <w:b/>
                <w:color w:val="2F5496" w:themeColor="accent5" w:themeShade="BF"/>
              </w:rPr>
            </w:pPr>
            <w:r>
              <w:rPr>
                <w:b/>
                <w:color w:val="2F5496" w:themeColor="accent5" w:themeShade="BF"/>
              </w:rPr>
              <w:t>Location</w:t>
            </w:r>
          </w:p>
          <w:p w14:paraId="72CA6A0B" w14:textId="1DC6BEB9" w:rsidR="00AC5C5E" w:rsidRPr="00AC5C5E" w:rsidRDefault="00AC5C5E" w:rsidP="00AC5C5E">
            <w:pPr>
              <w:pStyle w:val="NoSpacing"/>
              <w:jc w:val="both"/>
            </w:pPr>
            <w:r w:rsidRPr="00AC5C5E">
              <w:rPr>
                <w:b/>
                <w:color w:val="2F5496" w:themeColor="accent5" w:themeShade="BF"/>
              </w:rPr>
              <w:t>Five Stars Academy</w:t>
            </w:r>
            <w:r w:rsidRPr="00AC5C5E">
              <w:rPr>
                <w:color w:val="2F5496" w:themeColor="accent5" w:themeShade="BF"/>
              </w:rPr>
              <w:t xml:space="preserve"> </w:t>
            </w:r>
            <w:r w:rsidRPr="00AC5C5E">
              <w:t xml:space="preserve">is located 90 minutes west of Panama City, Republic of Panama.  The interior of Panama provides a </w:t>
            </w:r>
            <w:r w:rsidRPr="00AC5C5E">
              <w:rPr>
                <w:b/>
                <w:color w:val="2F5496" w:themeColor="accent5" w:themeShade="BF"/>
              </w:rPr>
              <w:t>rich backdrop for innovative education</w:t>
            </w:r>
            <w:r w:rsidRPr="00AC5C5E">
              <w:t xml:space="preserve">.  Away from the fast-paced life of the city, students are afforded the opportunity to discover who they are on the beaches and rain forests of this beautiful country.  </w:t>
            </w:r>
          </w:p>
          <w:p w14:paraId="23C8602A" w14:textId="77777777" w:rsidR="00AC5C5E" w:rsidRPr="00AC5C5E" w:rsidRDefault="00AC5C5E" w:rsidP="00AC5C5E">
            <w:pPr>
              <w:jc w:val="left"/>
              <w:rPr>
                <w:b/>
                <w:color w:val="2F5496" w:themeColor="accent5" w:themeShade="BF"/>
              </w:rPr>
            </w:pPr>
          </w:p>
        </w:tc>
        <w:tc>
          <w:tcPr>
            <w:tcW w:w="4860" w:type="dxa"/>
          </w:tcPr>
          <w:p w14:paraId="591DF463" w14:textId="66194CBE" w:rsidR="00AC5C5E" w:rsidRPr="00AC5C5E" w:rsidRDefault="00D36D01" w:rsidP="00E26D3B">
            <w:pPr>
              <w:jc w:val="left"/>
              <w:rPr>
                <w:b/>
                <w:color w:val="2F5496" w:themeColor="accent5" w:themeShade="BF"/>
              </w:rPr>
            </w:pPr>
            <w:r w:rsidRPr="00AC5C5E">
              <w:rPr>
                <w:noProof/>
              </w:rPr>
              <mc:AlternateContent>
                <mc:Choice Requires="wps">
                  <w:drawing>
                    <wp:anchor distT="0" distB="0" distL="114300" distR="114300" simplePos="0" relativeHeight="251664384" behindDoc="0" locked="0" layoutInCell="1" allowOverlap="1" wp14:anchorId="396A1004" wp14:editId="05378ABA">
                      <wp:simplePos x="0" y="0"/>
                      <wp:positionH relativeFrom="column">
                        <wp:posOffset>1475105</wp:posOffset>
                      </wp:positionH>
                      <wp:positionV relativeFrom="paragraph">
                        <wp:posOffset>631299</wp:posOffset>
                      </wp:positionV>
                      <wp:extent cx="146050" cy="146050"/>
                      <wp:effectExtent l="0" t="0" r="19050" b="19050"/>
                      <wp:wrapNone/>
                      <wp:docPr id="4" name="Oval 4"/>
                      <wp:cNvGraphicFramePr/>
                      <a:graphic xmlns:a="http://schemas.openxmlformats.org/drawingml/2006/main">
                        <a:graphicData uri="http://schemas.microsoft.com/office/word/2010/wordprocessingShape">
                          <wps:wsp>
                            <wps:cNvSpPr/>
                            <wps:spPr>
                              <a:xfrm>
                                <a:off x="0" y="0"/>
                                <a:ext cx="146050" cy="146050"/>
                              </a:xfrm>
                              <a:prstGeom prst="ellipse">
                                <a:avLst/>
                              </a:prstGeom>
                              <a:noFill/>
                              <a:ln w="63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A1128" id="Oval 4" o:spid="_x0000_s1026" style="position:absolute;margin-left:116.15pt;margin-top:49.7pt;width:11.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" filled="f" strokecolor="red" strokeweight=".5pt">
                      <v:stroke joinstyle="miter"/>
                    </v:oval>
                  </w:pict>
                </mc:Fallback>
              </mc:AlternateContent>
            </w:r>
            <w:r w:rsidRPr="00AC5C5E">
              <w:rPr>
                <w:noProof/>
              </w:rPr>
              <mc:AlternateContent>
                <mc:Choice Requires="wps">
                  <w:drawing>
                    <wp:anchor distT="0" distB="0" distL="114300" distR="114300" simplePos="0" relativeHeight="251663360" behindDoc="0" locked="0" layoutInCell="1" allowOverlap="1" wp14:anchorId="7058EC06" wp14:editId="7E3FDAF4">
                      <wp:simplePos x="0" y="0"/>
                      <wp:positionH relativeFrom="column">
                        <wp:posOffset>1529189</wp:posOffset>
                      </wp:positionH>
                      <wp:positionV relativeFrom="paragraph">
                        <wp:posOffset>675005</wp:posOffset>
                      </wp:positionV>
                      <wp:extent cx="46990" cy="45085"/>
                      <wp:effectExtent l="12700" t="12700" r="16510" b="18415"/>
                      <wp:wrapNone/>
                      <wp:docPr id="5" name="Oval 2"/>
                      <wp:cNvGraphicFramePr/>
                      <a:graphic xmlns:a="http://schemas.openxmlformats.org/drawingml/2006/main">
                        <a:graphicData uri="http://schemas.microsoft.com/office/word/2010/wordprocessingShape">
                          <wps:wsp>
                            <wps:cNvSpPr/>
                            <wps:spPr>
                              <a:xfrm rot="243702" flipH="1">
                                <a:off x="0" y="0"/>
                                <a:ext cx="46990" cy="45085"/>
                              </a:xfrm>
                              <a:prstGeom prst="ellipse">
                                <a:avLst/>
                              </a:prstGeom>
                              <a:solidFill>
                                <a:srgbClr val="FF000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648FA" id="Oval 2" o:spid="_x0000_s1026" style="position:absolute;margin-left:120.4pt;margin-top:53.15pt;width:3.7pt;height:3.55pt;rotation:-266188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" fillcolor="red" strokecolor="#404040 [2429]" strokeweight="1pt">
                      <v:stroke joinstyle="miter"/>
                    </v:oval>
                  </w:pict>
                </mc:Fallback>
              </mc:AlternateContent>
            </w:r>
            <w:r w:rsidR="00AC5C5E" w:rsidRPr="00AC5C5E">
              <w:rPr>
                <w:noProof/>
              </w:rPr>
              <w:drawing>
                <wp:inline distT="0" distB="0" distL="0" distR="0" wp14:anchorId="02D85582" wp14:editId="40550909">
                  <wp:extent cx="3107765" cy="15538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1348" cy="1575675"/>
                          </a:xfrm>
                          <a:prstGeom prst="rect">
                            <a:avLst/>
                          </a:prstGeom>
                        </pic:spPr>
                      </pic:pic>
                    </a:graphicData>
                  </a:graphic>
                </wp:inline>
              </w:drawing>
            </w:r>
          </w:p>
        </w:tc>
      </w:tr>
      <w:tr w:rsidR="00150D6E" w:rsidRPr="00AC5C5E" w14:paraId="052A91BC" w14:textId="77777777" w:rsidTr="00150D6E">
        <w:trPr>
          <w:trHeight w:val="3680"/>
        </w:trPr>
        <w:tc>
          <w:tcPr>
            <w:tcW w:w="5400" w:type="dxa"/>
          </w:tcPr>
          <w:p w14:paraId="73754048" w14:textId="6CA202D0" w:rsidR="00255EC2" w:rsidRPr="00AC5C5E" w:rsidRDefault="00255EC2" w:rsidP="00255EC2">
            <w:pPr>
              <w:pStyle w:val="NoSpacing"/>
              <w:jc w:val="left"/>
              <w:rPr>
                <w:b/>
                <w:color w:val="2F5496" w:themeColor="accent5" w:themeShade="BF"/>
              </w:rPr>
            </w:pPr>
            <w:r w:rsidRPr="00AC5C5E">
              <w:rPr>
                <w:b/>
                <w:color w:val="2F5496" w:themeColor="accent5" w:themeShade="BF"/>
              </w:rPr>
              <w:lastRenderedPageBreak/>
              <w:t>Graduation Requirements</w:t>
            </w:r>
          </w:p>
          <w:p w14:paraId="3EBEB3C7" w14:textId="51CA781C" w:rsidR="001B2BC1" w:rsidRPr="00AC5C5E" w:rsidRDefault="00235077" w:rsidP="001B2BC1">
            <w:pPr>
              <w:pStyle w:val="NoSpacing"/>
              <w:jc w:val="left"/>
              <w:rPr>
                <w:bCs/>
              </w:rPr>
            </w:pPr>
            <w:r w:rsidRPr="00AC5C5E">
              <w:rPr>
                <w:bCs/>
              </w:rPr>
              <w:t xml:space="preserve">High School students are able to </w:t>
            </w:r>
            <w:r w:rsidR="001B2BC1" w:rsidRPr="00AC5C5E">
              <w:rPr>
                <w:bCs/>
              </w:rPr>
              <w:t xml:space="preserve">receive a </w:t>
            </w:r>
            <w:r w:rsidR="009149DF" w:rsidRPr="00AC5C5E">
              <w:rPr>
                <w:bCs/>
              </w:rPr>
              <w:t xml:space="preserve">Panamanian High School Diploma or a </w:t>
            </w:r>
            <w:r w:rsidR="002C4091" w:rsidRPr="00AC5C5E">
              <w:rPr>
                <w:bCs/>
              </w:rPr>
              <w:t xml:space="preserve">U.S. </w:t>
            </w:r>
            <w:r w:rsidR="009149DF" w:rsidRPr="00AC5C5E">
              <w:rPr>
                <w:bCs/>
              </w:rPr>
              <w:t>A</w:t>
            </w:r>
            <w:r w:rsidR="002C4091" w:rsidRPr="00AC5C5E">
              <w:rPr>
                <w:bCs/>
              </w:rPr>
              <w:t xml:space="preserve">ccredited </w:t>
            </w:r>
            <w:r w:rsidR="009149DF" w:rsidRPr="00AC5C5E">
              <w:rPr>
                <w:bCs/>
              </w:rPr>
              <w:t>High School D</w:t>
            </w:r>
            <w:r w:rsidR="001B2BC1" w:rsidRPr="00AC5C5E">
              <w:rPr>
                <w:bCs/>
              </w:rPr>
              <w:t xml:space="preserve">iploma upon graduation.  To complete </w:t>
            </w:r>
            <w:r w:rsidR="00116C6D" w:rsidRPr="00AC5C5E">
              <w:rPr>
                <w:bCs/>
              </w:rPr>
              <w:t xml:space="preserve">the requirements, they must fulfill the following plus </w:t>
            </w:r>
            <w:r w:rsidR="001B2BC1" w:rsidRPr="00AC5C5E">
              <w:rPr>
                <w:b/>
                <w:bCs/>
                <w:color w:val="2F5496" w:themeColor="accent5" w:themeShade="BF"/>
              </w:rPr>
              <w:t>60 hours of community service</w:t>
            </w:r>
            <w:r w:rsidR="001B2BC1" w:rsidRPr="00AC5C5E">
              <w:rPr>
                <w:bCs/>
              </w:rPr>
              <w:t>.</w:t>
            </w:r>
            <w:r w:rsidR="00116C6D" w:rsidRPr="00AC5C5E">
              <w:rPr>
                <w:bCs/>
              </w:rPr>
              <w:t xml:space="preserve">  </w:t>
            </w:r>
          </w:p>
          <w:p w14:paraId="3503B036" w14:textId="05E6EBB1" w:rsidR="001B2BC1" w:rsidRPr="00AC5C5E" w:rsidRDefault="001B2BC1" w:rsidP="001B2BC1">
            <w:pPr>
              <w:pStyle w:val="NoSpacing"/>
              <w:jc w:val="left"/>
              <w:rPr>
                <w:bCs/>
                <w:color w:val="2F5496" w:themeColor="accent5" w:themeShade="BF"/>
              </w:rPr>
            </w:pPr>
          </w:p>
          <w:tbl>
            <w:tblPr>
              <w:tblStyle w:val="TableGrid"/>
              <w:tblW w:w="5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3325"/>
            </w:tblGrid>
            <w:tr w:rsidR="00AC5C5E" w:rsidRPr="00AC5C5E" w14:paraId="72778E24" w14:textId="68557A13" w:rsidTr="0025410B">
              <w:tc>
                <w:tcPr>
                  <w:tcW w:w="2228" w:type="dxa"/>
                </w:tcPr>
                <w:p w14:paraId="215FC78F" w14:textId="0C7DF690" w:rsidR="000E2B0D" w:rsidRPr="00AC5C5E" w:rsidRDefault="000E2B0D" w:rsidP="00D73000">
                  <w:pPr>
                    <w:pStyle w:val="NoSpacing"/>
                    <w:jc w:val="left"/>
                    <w:rPr>
                      <w:b/>
                      <w:bCs/>
                    </w:rPr>
                  </w:pPr>
                  <w:r w:rsidRPr="00AC5C5E">
                    <w:rPr>
                      <w:b/>
                      <w:bCs/>
                    </w:rPr>
                    <w:t>Subject</w:t>
                  </w:r>
                  <w:r w:rsidRPr="00AC5C5E">
                    <w:rPr>
                      <w:b/>
                      <w:bCs/>
                    </w:rPr>
                    <w:tab/>
                    <w:t xml:space="preserve">      </w:t>
                  </w:r>
                </w:p>
              </w:tc>
              <w:tc>
                <w:tcPr>
                  <w:tcW w:w="3325" w:type="dxa"/>
                </w:tcPr>
                <w:p w14:paraId="3239269C" w14:textId="427C3633" w:rsidR="000E2B0D" w:rsidRPr="00AC5C5E" w:rsidRDefault="000E2B0D" w:rsidP="0025410B">
                  <w:pPr>
                    <w:pStyle w:val="NoSpacing"/>
                    <w:ind w:left="519"/>
                    <w:jc w:val="left"/>
                    <w:rPr>
                      <w:b/>
                      <w:bCs/>
                    </w:rPr>
                  </w:pPr>
                  <w:r w:rsidRPr="00AC5C5E">
                    <w:rPr>
                      <w:b/>
                      <w:bCs/>
                    </w:rPr>
                    <w:t>Credit</w:t>
                  </w:r>
                </w:p>
              </w:tc>
            </w:tr>
            <w:tr w:rsidR="00AC5C5E" w:rsidRPr="00AC5C5E" w14:paraId="3EBE4A41" w14:textId="558B0FB4" w:rsidTr="0025410B">
              <w:tc>
                <w:tcPr>
                  <w:tcW w:w="2228" w:type="dxa"/>
                </w:tcPr>
                <w:p w14:paraId="6F94E912" w14:textId="25704BDD" w:rsidR="000E2B0D" w:rsidRPr="00AC5C5E" w:rsidRDefault="000E2B0D" w:rsidP="00AC5C5E">
                  <w:pPr>
                    <w:pStyle w:val="NoSpacing"/>
                    <w:ind w:right="-750"/>
                    <w:jc w:val="left"/>
                    <w:rPr>
                      <w:bCs/>
                    </w:rPr>
                  </w:pPr>
                  <w:r w:rsidRPr="00AC5C5E">
                    <w:rPr>
                      <w:bCs/>
                    </w:rPr>
                    <w:t xml:space="preserve">English: </w:t>
                  </w:r>
                  <w:r w:rsidRPr="00AC5C5E">
                    <w:rPr>
                      <w:bCs/>
                    </w:rPr>
                    <w:tab/>
                    <w:t xml:space="preserve">         </w:t>
                  </w:r>
                </w:p>
              </w:tc>
              <w:tc>
                <w:tcPr>
                  <w:tcW w:w="3325" w:type="dxa"/>
                </w:tcPr>
                <w:p w14:paraId="52E64ED8" w14:textId="3238127A" w:rsidR="000E2B0D" w:rsidRPr="00AC5C5E" w:rsidRDefault="000E2B0D" w:rsidP="0025410B">
                  <w:pPr>
                    <w:pStyle w:val="NoSpacing"/>
                    <w:ind w:left="519"/>
                    <w:jc w:val="left"/>
                    <w:rPr>
                      <w:bCs/>
                    </w:rPr>
                  </w:pPr>
                  <w:r w:rsidRPr="00AC5C5E">
                    <w:rPr>
                      <w:bCs/>
                    </w:rPr>
                    <w:t>4</w:t>
                  </w:r>
                </w:p>
              </w:tc>
            </w:tr>
            <w:tr w:rsidR="00AC5C5E" w:rsidRPr="00AC5C5E" w14:paraId="4351229B" w14:textId="686BA83B" w:rsidTr="0025410B">
              <w:tc>
                <w:tcPr>
                  <w:tcW w:w="2228" w:type="dxa"/>
                </w:tcPr>
                <w:p w14:paraId="25337D0D" w14:textId="16D66014" w:rsidR="000E2B0D" w:rsidRPr="00AC5C5E" w:rsidRDefault="000E2B0D" w:rsidP="00AC5C5E">
                  <w:pPr>
                    <w:pStyle w:val="NoSpacing"/>
                    <w:ind w:right="-750"/>
                    <w:jc w:val="left"/>
                    <w:rPr>
                      <w:bCs/>
                    </w:rPr>
                  </w:pPr>
                  <w:r w:rsidRPr="00AC5C5E">
                    <w:rPr>
                      <w:bCs/>
                    </w:rPr>
                    <w:t xml:space="preserve">Social Studies:              </w:t>
                  </w:r>
                </w:p>
              </w:tc>
              <w:tc>
                <w:tcPr>
                  <w:tcW w:w="3325" w:type="dxa"/>
                </w:tcPr>
                <w:p w14:paraId="0521D1A1" w14:textId="250CA3EA" w:rsidR="000E2B0D" w:rsidRPr="00AC5C5E" w:rsidRDefault="000E2B0D" w:rsidP="0025410B">
                  <w:pPr>
                    <w:pStyle w:val="NoSpacing"/>
                    <w:ind w:left="519"/>
                    <w:jc w:val="left"/>
                    <w:rPr>
                      <w:bCs/>
                    </w:rPr>
                  </w:pPr>
                  <w:r w:rsidRPr="00AC5C5E">
                    <w:rPr>
                      <w:bCs/>
                    </w:rPr>
                    <w:t>4</w:t>
                  </w:r>
                </w:p>
              </w:tc>
            </w:tr>
            <w:tr w:rsidR="00AC5C5E" w:rsidRPr="00AC5C5E" w14:paraId="6FFC4499" w14:textId="7D73BA11" w:rsidTr="0025410B">
              <w:tc>
                <w:tcPr>
                  <w:tcW w:w="2228" w:type="dxa"/>
                </w:tcPr>
                <w:p w14:paraId="1AA967B5" w14:textId="53A8561F" w:rsidR="000E2B0D" w:rsidRPr="00AC5C5E" w:rsidRDefault="000E2B0D" w:rsidP="00AC5C5E">
                  <w:pPr>
                    <w:pStyle w:val="NoSpacing"/>
                    <w:ind w:right="-750"/>
                    <w:jc w:val="left"/>
                    <w:rPr>
                      <w:bCs/>
                    </w:rPr>
                  </w:pPr>
                  <w:r w:rsidRPr="00AC5C5E">
                    <w:rPr>
                      <w:bCs/>
                    </w:rPr>
                    <w:t xml:space="preserve">Math: </w:t>
                  </w:r>
                  <w:r w:rsidRPr="00AC5C5E">
                    <w:rPr>
                      <w:bCs/>
                    </w:rPr>
                    <w:tab/>
                  </w:r>
                  <w:r w:rsidRPr="00AC5C5E">
                    <w:rPr>
                      <w:bCs/>
                    </w:rPr>
                    <w:tab/>
                    <w:t xml:space="preserve">        </w:t>
                  </w:r>
                </w:p>
              </w:tc>
              <w:tc>
                <w:tcPr>
                  <w:tcW w:w="3325" w:type="dxa"/>
                </w:tcPr>
                <w:p w14:paraId="5BB6214D" w14:textId="699B5350" w:rsidR="000E2B0D" w:rsidRPr="00AC5C5E" w:rsidRDefault="000E2B0D" w:rsidP="0025410B">
                  <w:pPr>
                    <w:pStyle w:val="NoSpacing"/>
                    <w:ind w:left="519"/>
                    <w:jc w:val="left"/>
                    <w:rPr>
                      <w:bCs/>
                    </w:rPr>
                  </w:pPr>
                  <w:r w:rsidRPr="00AC5C5E">
                    <w:rPr>
                      <w:bCs/>
                    </w:rPr>
                    <w:t>3 (4 recommended)</w:t>
                  </w:r>
                </w:p>
              </w:tc>
            </w:tr>
            <w:tr w:rsidR="00AC5C5E" w:rsidRPr="00AC5C5E" w14:paraId="2F3920FB" w14:textId="75285C03" w:rsidTr="0025410B">
              <w:tc>
                <w:tcPr>
                  <w:tcW w:w="2228" w:type="dxa"/>
                </w:tcPr>
                <w:p w14:paraId="3BE0841D" w14:textId="5768AA95" w:rsidR="000E2B0D" w:rsidRPr="00AC5C5E" w:rsidRDefault="000E2B0D" w:rsidP="00AC5C5E">
                  <w:pPr>
                    <w:pStyle w:val="NoSpacing"/>
                    <w:ind w:right="-750"/>
                    <w:jc w:val="left"/>
                    <w:rPr>
                      <w:bCs/>
                    </w:rPr>
                  </w:pPr>
                  <w:r w:rsidRPr="00AC5C5E">
                    <w:rPr>
                      <w:bCs/>
                    </w:rPr>
                    <w:t xml:space="preserve">Science: </w:t>
                  </w:r>
                  <w:r w:rsidRPr="00AC5C5E">
                    <w:rPr>
                      <w:bCs/>
                    </w:rPr>
                    <w:tab/>
                    <w:t xml:space="preserve">        </w:t>
                  </w:r>
                </w:p>
              </w:tc>
              <w:tc>
                <w:tcPr>
                  <w:tcW w:w="3325" w:type="dxa"/>
                </w:tcPr>
                <w:p w14:paraId="285EE583" w14:textId="1ACC91AA" w:rsidR="000E2B0D" w:rsidRPr="00AC5C5E" w:rsidRDefault="000E2B0D" w:rsidP="0025410B">
                  <w:pPr>
                    <w:pStyle w:val="NoSpacing"/>
                    <w:ind w:left="519"/>
                    <w:jc w:val="left"/>
                    <w:rPr>
                      <w:bCs/>
                    </w:rPr>
                  </w:pPr>
                  <w:r w:rsidRPr="00AC5C5E">
                    <w:rPr>
                      <w:bCs/>
                    </w:rPr>
                    <w:t>3 (including 2 labs)</w:t>
                  </w:r>
                  <w:r w:rsidR="00DE6D0F" w:rsidRPr="00AC5C5E">
                    <w:rPr>
                      <w:noProof/>
                    </w:rPr>
                    <w:t xml:space="preserve"> </w:t>
                  </w:r>
                </w:p>
              </w:tc>
            </w:tr>
            <w:tr w:rsidR="00AC5C5E" w:rsidRPr="00AC5C5E" w14:paraId="18DAC620" w14:textId="5B97A755" w:rsidTr="0025410B">
              <w:tc>
                <w:tcPr>
                  <w:tcW w:w="2228" w:type="dxa"/>
                </w:tcPr>
                <w:p w14:paraId="3DB30BDC" w14:textId="2ECCD49E" w:rsidR="000E2B0D" w:rsidRPr="00AC5C5E" w:rsidRDefault="000E2B0D" w:rsidP="00AC5C5E">
                  <w:pPr>
                    <w:pStyle w:val="NoSpacing"/>
                    <w:ind w:right="-750"/>
                    <w:jc w:val="left"/>
                    <w:rPr>
                      <w:bCs/>
                    </w:rPr>
                  </w:pPr>
                  <w:r w:rsidRPr="00AC5C5E">
                    <w:rPr>
                      <w:bCs/>
                    </w:rPr>
                    <w:t xml:space="preserve">World Language:          </w:t>
                  </w:r>
                </w:p>
              </w:tc>
              <w:tc>
                <w:tcPr>
                  <w:tcW w:w="3325" w:type="dxa"/>
                </w:tcPr>
                <w:p w14:paraId="63FB526D" w14:textId="3C16D9C9" w:rsidR="000E2B0D" w:rsidRPr="00AC5C5E" w:rsidRDefault="00530D9F" w:rsidP="0025410B">
                  <w:pPr>
                    <w:pStyle w:val="NoSpacing"/>
                    <w:ind w:left="519"/>
                    <w:jc w:val="left"/>
                    <w:rPr>
                      <w:bCs/>
                    </w:rPr>
                  </w:pPr>
                  <w:r>
                    <w:rPr>
                      <w:bCs/>
                    </w:rPr>
                    <w:t>4</w:t>
                  </w:r>
                </w:p>
              </w:tc>
            </w:tr>
            <w:tr w:rsidR="00AC5C5E" w:rsidRPr="00AC5C5E" w14:paraId="4B30B081" w14:textId="3B9604AD" w:rsidTr="0025410B">
              <w:tc>
                <w:tcPr>
                  <w:tcW w:w="2228" w:type="dxa"/>
                </w:tcPr>
                <w:p w14:paraId="1BEF6CE1" w14:textId="37B372FD" w:rsidR="000E2B0D" w:rsidRPr="00AC5C5E" w:rsidRDefault="000E2B0D" w:rsidP="00AC5C5E">
                  <w:pPr>
                    <w:pStyle w:val="NoSpacing"/>
                    <w:ind w:right="-750"/>
                    <w:jc w:val="left"/>
                    <w:rPr>
                      <w:bCs/>
                    </w:rPr>
                  </w:pPr>
                  <w:r w:rsidRPr="00AC5C5E">
                    <w:rPr>
                      <w:bCs/>
                    </w:rPr>
                    <w:t xml:space="preserve">Electives:                      </w:t>
                  </w:r>
                </w:p>
              </w:tc>
              <w:tc>
                <w:tcPr>
                  <w:tcW w:w="3325" w:type="dxa"/>
                </w:tcPr>
                <w:p w14:paraId="053E3BF7" w14:textId="4C15D5BC" w:rsidR="000E2B0D" w:rsidRPr="00AC5C5E" w:rsidRDefault="00530D9F" w:rsidP="0025410B">
                  <w:pPr>
                    <w:pStyle w:val="NoSpacing"/>
                    <w:ind w:left="519"/>
                    <w:jc w:val="left"/>
                    <w:rPr>
                      <w:bCs/>
                    </w:rPr>
                  </w:pPr>
                  <w:r>
                    <w:rPr>
                      <w:bCs/>
                    </w:rPr>
                    <w:t>5</w:t>
                  </w:r>
                </w:p>
              </w:tc>
            </w:tr>
            <w:tr w:rsidR="00AC5C5E" w:rsidRPr="00AC5C5E" w14:paraId="769C455A" w14:textId="655F347C" w:rsidTr="0025410B">
              <w:tc>
                <w:tcPr>
                  <w:tcW w:w="2228" w:type="dxa"/>
                </w:tcPr>
                <w:p w14:paraId="500F50D1" w14:textId="394F3631" w:rsidR="000E2B0D" w:rsidRPr="00AC5C5E" w:rsidRDefault="000E2B0D" w:rsidP="00AC5C5E">
                  <w:pPr>
                    <w:pStyle w:val="NoSpacing"/>
                    <w:ind w:right="-750"/>
                    <w:jc w:val="left"/>
                    <w:rPr>
                      <w:bCs/>
                    </w:rPr>
                  </w:pPr>
                  <w:r w:rsidRPr="00AC5C5E">
                    <w:rPr>
                      <w:bCs/>
                    </w:rPr>
                    <w:t>Physical</w:t>
                  </w:r>
                  <w:r w:rsidR="00AC5C5E">
                    <w:rPr>
                      <w:bCs/>
                    </w:rPr>
                    <w:t xml:space="preserve"> </w:t>
                  </w:r>
                  <w:r w:rsidRPr="00AC5C5E">
                    <w:rPr>
                      <w:bCs/>
                    </w:rPr>
                    <w:t xml:space="preserve">Education:        </w:t>
                  </w:r>
                </w:p>
              </w:tc>
              <w:tc>
                <w:tcPr>
                  <w:tcW w:w="3325" w:type="dxa"/>
                </w:tcPr>
                <w:p w14:paraId="106D55BD" w14:textId="0443D4C4" w:rsidR="000E2B0D" w:rsidRPr="00AC5C5E" w:rsidRDefault="0025410B" w:rsidP="0025410B">
                  <w:pPr>
                    <w:pStyle w:val="NoSpacing"/>
                    <w:ind w:left="519"/>
                    <w:jc w:val="left"/>
                    <w:rPr>
                      <w:bCs/>
                    </w:rPr>
                  </w:pPr>
                  <w:r>
                    <w:rPr>
                      <w:bCs/>
                    </w:rPr>
                    <w:t>1</w:t>
                  </w:r>
                </w:p>
              </w:tc>
            </w:tr>
            <w:tr w:rsidR="00AC5C5E" w:rsidRPr="00AC5C5E" w14:paraId="5D101FEB" w14:textId="4D7EDB39" w:rsidTr="0025410B">
              <w:tc>
                <w:tcPr>
                  <w:tcW w:w="2228" w:type="dxa"/>
                </w:tcPr>
                <w:p w14:paraId="641D8F52" w14:textId="77777777" w:rsidR="000E2B0D" w:rsidRPr="00AC5C5E" w:rsidRDefault="000E2B0D" w:rsidP="00D73000">
                  <w:pPr>
                    <w:pStyle w:val="NoSpacing"/>
                    <w:jc w:val="left"/>
                    <w:rPr>
                      <w:bCs/>
                    </w:rPr>
                  </w:pPr>
                </w:p>
              </w:tc>
              <w:tc>
                <w:tcPr>
                  <w:tcW w:w="3325" w:type="dxa"/>
                </w:tcPr>
                <w:p w14:paraId="16ACEFF4" w14:textId="77777777" w:rsidR="000E2B0D" w:rsidRPr="00AC5C5E" w:rsidRDefault="000E2B0D" w:rsidP="0025410B">
                  <w:pPr>
                    <w:pStyle w:val="NoSpacing"/>
                    <w:ind w:left="519"/>
                    <w:jc w:val="left"/>
                    <w:rPr>
                      <w:bCs/>
                    </w:rPr>
                  </w:pPr>
                </w:p>
              </w:tc>
            </w:tr>
            <w:tr w:rsidR="00AC5C5E" w:rsidRPr="00AC5C5E" w14:paraId="396578BA" w14:textId="037E19BE" w:rsidTr="0025410B">
              <w:tc>
                <w:tcPr>
                  <w:tcW w:w="2228" w:type="dxa"/>
                </w:tcPr>
                <w:p w14:paraId="4EA56020" w14:textId="077DCA6E" w:rsidR="000E2B0D" w:rsidRPr="00AC5C5E" w:rsidRDefault="000E2B0D" w:rsidP="00D73000">
                  <w:pPr>
                    <w:pStyle w:val="NoSpacing"/>
                    <w:jc w:val="left"/>
                    <w:rPr>
                      <w:b/>
                      <w:bCs/>
                    </w:rPr>
                  </w:pPr>
                  <w:r w:rsidRPr="00AC5C5E">
                    <w:rPr>
                      <w:b/>
                      <w:bCs/>
                    </w:rPr>
                    <w:t xml:space="preserve">Total:                               </w:t>
                  </w:r>
                </w:p>
              </w:tc>
              <w:tc>
                <w:tcPr>
                  <w:tcW w:w="3325" w:type="dxa"/>
                </w:tcPr>
                <w:p w14:paraId="17AE470C" w14:textId="087AF384" w:rsidR="000E2B0D" w:rsidRPr="00AC5C5E" w:rsidRDefault="000E2B0D" w:rsidP="0025410B">
                  <w:pPr>
                    <w:pStyle w:val="NoSpacing"/>
                    <w:ind w:left="519"/>
                    <w:jc w:val="left"/>
                    <w:rPr>
                      <w:b/>
                      <w:bCs/>
                    </w:rPr>
                  </w:pPr>
                  <w:r w:rsidRPr="00AC5C5E">
                    <w:rPr>
                      <w:b/>
                      <w:bCs/>
                    </w:rPr>
                    <w:t>24</w:t>
                  </w:r>
                </w:p>
              </w:tc>
            </w:tr>
          </w:tbl>
          <w:p w14:paraId="13E455CB" w14:textId="3EE84CDA" w:rsidR="00CA417A" w:rsidRPr="00AC5C5E" w:rsidRDefault="00CA417A" w:rsidP="00AC5C5E">
            <w:pPr>
              <w:pStyle w:val="NoSpacing"/>
              <w:jc w:val="left"/>
              <w:rPr>
                <w:b/>
                <w:bCs/>
              </w:rPr>
            </w:pPr>
          </w:p>
        </w:tc>
        <w:tc>
          <w:tcPr>
            <w:tcW w:w="4860" w:type="dxa"/>
          </w:tcPr>
          <w:p w14:paraId="4DE41D10" w14:textId="2FCD5214" w:rsidR="0025410B" w:rsidRDefault="00AC5C5E" w:rsidP="0025410B">
            <w:pPr>
              <w:jc w:val="left"/>
              <w:rPr>
                <w:b/>
                <w:color w:val="2F5496" w:themeColor="accent5" w:themeShade="BF"/>
              </w:rPr>
            </w:pPr>
            <w:r w:rsidRPr="00AC5C5E">
              <w:rPr>
                <w:b/>
                <w:color w:val="2F5496" w:themeColor="accent5" w:themeShade="BF"/>
              </w:rPr>
              <w:t>Course Offerings</w:t>
            </w:r>
            <w:r w:rsidRPr="00AC5C5E">
              <w:rPr>
                <w:color w:val="7B7B7B" w:themeColor="accent3" w:themeShade="BF"/>
              </w:rPr>
              <w:t xml:space="preserve"> </w:t>
            </w:r>
            <w:r w:rsidRPr="00AC5C5E">
              <w:rPr>
                <w:color w:val="7B7B7B" w:themeColor="accent3" w:themeShade="BF"/>
              </w:rPr>
              <w:br/>
              <w:t xml:space="preserve">Due to our small school size, FSA Honors course offerings are limited.  </w:t>
            </w:r>
            <w:r w:rsidR="00EF6FE1">
              <w:rPr>
                <w:color w:val="7B7B7B" w:themeColor="accent3" w:themeShade="BF"/>
              </w:rPr>
              <w:t>We</w:t>
            </w:r>
            <w:r w:rsidRPr="00AC5C5E">
              <w:rPr>
                <w:color w:val="7B7B7B" w:themeColor="accent3" w:themeShade="BF"/>
              </w:rPr>
              <w:t xml:space="preserve"> offer </w:t>
            </w:r>
            <w:r w:rsidR="00B20584">
              <w:rPr>
                <w:color w:val="7B7B7B" w:themeColor="accent3" w:themeShade="BF"/>
              </w:rPr>
              <w:t xml:space="preserve">AP courses online </w:t>
            </w:r>
            <w:r>
              <w:rPr>
                <w:color w:val="7B7B7B" w:themeColor="accent3" w:themeShade="BF"/>
              </w:rPr>
              <w:t>through our U.S. partnership</w:t>
            </w:r>
            <w:r w:rsidRPr="00AC5C5E">
              <w:rPr>
                <w:color w:val="7B7B7B" w:themeColor="accent3" w:themeShade="BF"/>
              </w:rPr>
              <w:t>. As our student body increases, FSA continues to explore and expand our higher academic course offerings to better serve students who are seeking new academic challenges.  Talk to us directly to find out how we do this from our remote location.  Honors courses receive an additional weighting of .33 when students achieve a C- or higher.</w:t>
            </w:r>
            <w:r w:rsidR="0025410B" w:rsidRPr="00AC5C5E">
              <w:rPr>
                <w:b/>
                <w:color w:val="2F5496" w:themeColor="accent5" w:themeShade="BF"/>
              </w:rPr>
              <w:t xml:space="preserve"> </w:t>
            </w:r>
          </w:p>
          <w:p w14:paraId="6AAF7C41" w14:textId="77777777" w:rsidR="0025410B" w:rsidRDefault="0025410B" w:rsidP="0025410B">
            <w:pPr>
              <w:jc w:val="left"/>
              <w:rPr>
                <w:b/>
                <w:color w:val="2F5496" w:themeColor="accent5" w:themeShade="BF"/>
              </w:rPr>
            </w:pPr>
          </w:p>
          <w:p w14:paraId="41DC59E4" w14:textId="51E4EBBE" w:rsidR="0025410B" w:rsidRDefault="0025410B" w:rsidP="0025410B">
            <w:pPr>
              <w:jc w:val="left"/>
              <w:rPr>
                <w:b/>
                <w:color w:val="2F5496" w:themeColor="accent5" w:themeShade="BF"/>
              </w:rPr>
            </w:pPr>
            <w:r w:rsidRPr="00AC5C5E">
              <w:rPr>
                <w:b/>
                <w:color w:val="2F5496" w:themeColor="accent5" w:themeShade="BF"/>
              </w:rPr>
              <w:t>GPA</w:t>
            </w:r>
          </w:p>
          <w:p w14:paraId="5634B888" w14:textId="5DC64C6D" w:rsidR="0025410B" w:rsidRDefault="0025410B" w:rsidP="0025410B">
            <w:pPr>
              <w:jc w:val="left"/>
            </w:pPr>
            <w:r>
              <w:t>A =   4.00    100-90</w:t>
            </w:r>
          </w:p>
          <w:p w14:paraId="23395391" w14:textId="39FC38F1" w:rsidR="0025410B" w:rsidRDefault="0025410B" w:rsidP="0025410B">
            <w:pPr>
              <w:jc w:val="left"/>
            </w:pPr>
            <w:r>
              <w:t>B =    3.00     89-80</w:t>
            </w:r>
          </w:p>
          <w:p w14:paraId="4121A484" w14:textId="4CC816F8" w:rsidR="0025410B" w:rsidRDefault="0025410B" w:rsidP="0025410B">
            <w:pPr>
              <w:jc w:val="left"/>
            </w:pPr>
            <w:r>
              <w:t>C =   2.00     79-70</w:t>
            </w:r>
          </w:p>
          <w:p w14:paraId="285ADDFA" w14:textId="77777777" w:rsidR="0068731C" w:rsidRDefault="0025410B" w:rsidP="0025410B">
            <w:pPr>
              <w:jc w:val="left"/>
            </w:pPr>
            <w:r>
              <w:t>D =   1.00     69-60</w:t>
            </w:r>
          </w:p>
          <w:p w14:paraId="6619C1BE" w14:textId="15278660" w:rsidR="004A664F" w:rsidRPr="00AC5C5E" w:rsidRDefault="004A664F" w:rsidP="0025410B">
            <w:pPr>
              <w:jc w:val="left"/>
            </w:pPr>
          </w:p>
        </w:tc>
      </w:tr>
      <w:tr w:rsidR="00150D6E" w:rsidRPr="00AC5C5E" w14:paraId="0EA47BC5" w14:textId="77777777" w:rsidTr="00C57B92">
        <w:trPr>
          <w:trHeight w:val="2987"/>
        </w:trPr>
        <w:tc>
          <w:tcPr>
            <w:tcW w:w="10260" w:type="dxa"/>
            <w:gridSpan w:val="2"/>
          </w:tcPr>
          <w:p w14:paraId="6DBA0A3C" w14:textId="101CBB33" w:rsidR="004A664F" w:rsidRDefault="004A664F" w:rsidP="004A664F">
            <w:pPr>
              <w:pStyle w:val="NoSpacing"/>
              <w:jc w:val="left"/>
              <w:rPr>
                <w:b/>
                <w:color w:val="2F5496" w:themeColor="accent5" w:themeShade="BF"/>
              </w:rPr>
            </w:pPr>
            <w:r>
              <w:rPr>
                <w:b/>
                <w:color w:val="2F5496" w:themeColor="accent5" w:themeShade="BF"/>
              </w:rPr>
              <w:t>University Acceptances</w:t>
            </w:r>
          </w:p>
          <w:p w14:paraId="66A5C2F0" w14:textId="5B8ABADD" w:rsidR="00B1535F" w:rsidRDefault="00B1535F" w:rsidP="00B1535F">
            <w:pPr>
              <w:pStyle w:val="NoSpacing"/>
              <w:jc w:val="both"/>
              <w:rPr>
                <w:bCs/>
              </w:rPr>
            </w:pPr>
            <w:r w:rsidRPr="00B1535F">
              <w:rPr>
                <w:bCs/>
              </w:rPr>
              <w:t>Beginning with our first graduating class in May 2019, we have had students accepted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1"/>
              <w:gridCol w:w="4680"/>
            </w:tblGrid>
            <w:tr w:rsidR="000B5D11" w14:paraId="28E4DB9C" w14:textId="77777777" w:rsidTr="000B5D11">
              <w:tc>
                <w:tcPr>
                  <w:tcW w:w="5291" w:type="dxa"/>
                </w:tcPr>
                <w:p w14:paraId="147418B9" w14:textId="50B23E28" w:rsidR="000B5D11" w:rsidRDefault="000B5D11" w:rsidP="00B1535F">
                  <w:pPr>
                    <w:pStyle w:val="NoSpacing"/>
                    <w:jc w:val="both"/>
                  </w:pPr>
                  <w:r w:rsidRPr="00B1535F">
                    <w:rPr>
                      <w:b/>
                      <w:bCs/>
                    </w:rPr>
                    <w:t>USA</w:t>
                  </w:r>
                </w:p>
              </w:tc>
              <w:tc>
                <w:tcPr>
                  <w:tcW w:w="4680" w:type="dxa"/>
                </w:tcPr>
                <w:p w14:paraId="267D1D96" w14:textId="669242DD" w:rsidR="000B5D11" w:rsidRDefault="000B5D11" w:rsidP="00B1535F">
                  <w:pPr>
                    <w:pStyle w:val="NoSpacing"/>
                    <w:jc w:val="both"/>
                  </w:pPr>
                  <w:r>
                    <w:rPr>
                      <w:b/>
                      <w:bCs/>
                    </w:rPr>
                    <w:t>International</w:t>
                  </w:r>
                </w:p>
              </w:tc>
            </w:tr>
            <w:tr w:rsidR="000B5D11" w14:paraId="2BEA19A1" w14:textId="77777777" w:rsidTr="000B5D11">
              <w:tc>
                <w:tcPr>
                  <w:tcW w:w="5291" w:type="dxa"/>
                </w:tcPr>
                <w:p w14:paraId="6EC9BA86" w14:textId="43BC9000" w:rsidR="000B5D11" w:rsidRDefault="000B5D11" w:rsidP="000B5D11">
                  <w:pPr>
                    <w:pStyle w:val="NoSpacing"/>
                    <w:jc w:val="left"/>
                  </w:pPr>
                  <w:r w:rsidRPr="00B1535F">
                    <w:t>University of Colorado - Boulder</w:t>
                  </w:r>
                </w:p>
              </w:tc>
              <w:tc>
                <w:tcPr>
                  <w:tcW w:w="4680" w:type="dxa"/>
                </w:tcPr>
                <w:p w14:paraId="4CEC9A59" w14:textId="35EDD05E" w:rsidR="000B5D11" w:rsidRDefault="000B5D11" w:rsidP="00B1535F">
                  <w:pPr>
                    <w:pStyle w:val="NoSpacing"/>
                    <w:jc w:val="both"/>
                  </w:pPr>
                  <w:r w:rsidRPr="00B1535F">
                    <w:t>University of Edinburgh (Scotland)</w:t>
                  </w:r>
                </w:p>
              </w:tc>
            </w:tr>
            <w:tr w:rsidR="000B5D11" w14:paraId="1E99DC26" w14:textId="77777777" w:rsidTr="000B5D11">
              <w:tc>
                <w:tcPr>
                  <w:tcW w:w="5291" w:type="dxa"/>
                </w:tcPr>
                <w:p w14:paraId="4EE61266" w14:textId="7199E13E" w:rsidR="000B5D11" w:rsidRDefault="000B5D11" w:rsidP="000B5D11">
                  <w:pPr>
                    <w:pStyle w:val="NoSpacing"/>
                    <w:jc w:val="left"/>
                  </w:pPr>
                  <w:r w:rsidRPr="00B1535F">
                    <w:t>University of North Carolina</w:t>
                  </w:r>
                  <w:r>
                    <w:t xml:space="preserve"> - </w:t>
                  </w:r>
                  <w:r w:rsidRPr="00B1535F">
                    <w:t>Chapel Hill</w:t>
                  </w:r>
                </w:p>
              </w:tc>
              <w:tc>
                <w:tcPr>
                  <w:tcW w:w="4680" w:type="dxa"/>
                </w:tcPr>
                <w:p w14:paraId="361A00B4" w14:textId="0C5F2E5D" w:rsidR="000B5D11" w:rsidRDefault="000B5D11" w:rsidP="00B1535F">
                  <w:pPr>
                    <w:pStyle w:val="NoSpacing"/>
                    <w:jc w:val="both"/>
                  </w:pPr>
                  <w:r>
                    <w:t>University of St. Andrews (Scotland)</w:t>
                  </w:r>
                </w:p>
              </w:tc>
            </w:tr>
            <w:tr w:rsidR="000B5D11" w14:paraId="5D89D05D" w14:textId="77777777" w:rsidTr="000B5D11">
              <w:tc>
                <w:tcPr>
                  <w:tcW w:w="5291" w:type="dxa"/>
                </w:tcPr>
                <w:p w14:paraId="0F9F60B8" w14:textId="6C3DA6F9" w:rsidR="000B5D11" w:rsidRDefault="000B5D11" w:rsidP="00B1535F">
                  <w:pPr>
                    <w:pStyle w:val="NoSpacing"/>
                    <w:jc w:val="both"/>
                  </w:pPr>
                  <w:r w:rsidRPr="00B1535F">
                    <w:t xml:space="preserve">University of Wisconsin </w:t>
                  </w:r>
                  <w:r>
                    <w:t xml:space="preserve">- </w:t>
                  </w:r>
                  <w:r w:rsidRPr="00B1535F">
                    <w:t>Madison</w:t>
                  </w:r>
                </w:p>
              </w:tc>
              <w:tc>
                <w:tcPr>
                  <w:tcW w:w="4680" w:type="dxa"/>
                </w:tcPr>
                <w:p w14:paraId="218A9BDA" w14:textId="36312ACE" w:rsidR="000B5D11" w:rsidRDefault="000B5D11" w:rsidP="00B1535F">
                  <w:pPr>
                    <w:pStyle w:val="NoSpacing"/>
                    <w:jc w:val="both"/>
                  </w:pPr>
                  <w:r w:rsidRPr="00B1535F">
                    <w:t>University of Bristol (England)</w:t>
                  </w:r>
                </w:p>
              </w:tc>
            </w:tr>
            <w:tr w:rsidR="000B5D11" w14:paraId="2C195534" w14:textId="77777777" w:rsidTr="000B5D11">
              <w:tc>
                <w:tcPr>
                  <w:tcW w:w="5291" w:type="dxa"/>
                </w:tcPr>
                <w:p w14:paraId="0B0B6C49" w14:textId="76F5F554" w:rsidR="000B5D11" w:rsidRDefault="000B5D11" w:rsidP="00B1535F">
                  <w:pPr>
                    <w:pStyle w:val="NoSpacing"/>
                    <w:jc w:val="both"/>
                  </w:pPr>
                  <w:r w:rsidRPr="00B1535F">
                    <w:t>Monroe College</w:t>
                  </w:r>
                </w:p>
              </w:tc>
              <w:tc>
                <w:tcPr>
                  <w:tcW w:w="4680" w:type="dxa"/>
                </w:tcPr>
                <w:p w14:paraId="7F84FE36" w14:textId="24FD5BA5" w:rsidR="000B5D11" w:rsidRDefault="000B5D11" w:rsidP="00B1535F">
                  <w:pPr>
                    <w:pStyle w:val="NoSpacing"/>
                    <w:jc w:val="both"/>
                  </w:pPr>
                  <w:r w:rsidRPr="00B1535F">
                    <w:t>University of Paris (France)</w:t>
                  </w:r>
                </w:p>
              </w:tc>
            </w:tr>
            <w:tr w:rsidR="000B5D11" w14:paraId="3E63ADB8" w14:textId="77777777" w:rsidTr="000B5D11">
              <w:tc>
                <w:tcPr>
                  <w:tcW w:w="5291" w:type="dxa"/>
                </w:tcPr>
                <w:p w14:paraId="6CC316CB" w14:textId="77777777" w:rsidR="000B5D11" w:rsidRPr="00B1535F" w:rsidRDefault="000B5D11" w:rsidP="00B1535F">
                  <w:pPr>
                    <w:pStyle w:val="NoSpacing"/>
                    <w:jc w:val="both"/>
                  </w:pPr>
                </w:p>
              </w:tc>
              <w:tc>
                <w:tcPr>
                  <w:tcW w:w="4680" w:type="dxa"/>
                </w:tcPr>
                <w:p w14:paraId="134E501A" w14:textId="26B1851C" w:rsidR="000B5D11" w:rsidRPr="00B1535F" w:rsidRDefault="000B5D11" w:rsidP="00B1535F">
                  <w:pPr>
                    <w:pStyle w:val="NoSpacing"/>
                    <w:jc w:val="both"/>
                  </w:pPr>
                </w:p>
              </w:tc>
            </w:tr>
            <w:tr w:rsidR="000B5D11" w14:paraId="25A56181" w14:textId="77777777" w:rsidTr="000B5D11">
              <w:tc>
                <w:tcPr>
                  <w:tcW w:w="5291" w:type="dxa"/>
                </w:tcPr>
                <w:p w14:paraId="07AFF531" w14:textId="04010B68" w:rsidR="000B5D11" w:rsidRPr="00B1535F" w:rsidRDefault="000B5D11" w:rsidP="00B1535F">
                  <w:pPr>
                    <w:pStyle w:val="NoSpacing"/>
                    <w:jc w:val="both"/>
                  </w:pPr>
                  <w:r>
                    <w:rPr>
                      <w:b/>
                      <w:bCs/>
                    </w:rPr>
                    <w:t>Canada</w:t>
                  </w:r>
                </w:p>
              </w:tc>
              <w:tc>
                <w:tcPr>
                  <w:tcW w:w="4680" w:type="dxa"/>
                </w:tcPr>
                <w:p w14:paraId="045E02FD" w14:textId="3994E3AF" w:rsidR="000B5D11" w:rsidRPr="00B1535F" w:rsidRDefault="000B5D11" w:rsidP="00B1535F">
                  <w:pPr>
                    <w:pStyle w:val="NoSpacing"/>
                    <w:jc w:val="both"/>
                  </w:pPr>
                  <w:r>
                    <w:rPr>
                      <w:b/>
                      <w:bCs/>
                    </w:rPr>
                    <w:t>Panama</w:t>
                  </w:r>
                </w:p>
              </w:tc>
            </w:tr>
            <w:tr w:rsidR="000B5D11" w14:paraId="3842BD2D" w14:textId="77777777" w:rsidTr="000B5D11">
              <w:tc>
                <w:tcPr>
                  <w:tcW w:w="5291" w:type="dxa"/>
                </w:tcPr>
                <w:p w14:paraId="5F97AB7B" w14:textId="6D8AB36F" w:rsidR="000B5D11" w:rsidRDefault="000B5D11" w:rsidP="00B1535F">
                  <w:pPr>
                    <w:pStyle w:val="NoSpacing"/>
                    <w:jc w:val="both"/>
                    <w:rPr>
                      <w:b/>
                      <w:bCs/>
                    </w:rPr>
                  </w:pPr>
                  <w:r w:rsidRPr="00B1535F">
                    <w:t>McGill University</w:t>
                  </w:r>
                </w:p>
              </w:tc>
              <w:tc>
                <w:tcPr>
                  <w:tcW w:w="4680" w:type="dxa"/>
                </w:tcPr>
                <w:p w14:paraId="589A7336" w14:textId="7AF8BE6C" w:rsidR="000B5D11" w:rsidRPr="00B1535F" w:rsidRDefault="000B5D11" w:rsidP="00B1535F">
                  <w:pPr>
                    <w:pStyle w:val="NoSpacing"/>
                    <w:jc w:val="both"/>
                  </w:pPr>
                  <w:r w:rsidRPr="00B1535F">
                    <w:t>Technological University of Panama – UTP</w:t>
                  </w:r>
                </w:p>
              </w:tc>
            </w:tr>
            <w:tr w:rsidR="000B5D11" w14:paraId="5989A457" w14:textId="77777777" w:rsidTr="000B5D11">
              <w:tc>
                <w:tcPr>
                  <w:tcW w:w="5291" w:type="dxa"/>
                </w:tcPr>
                <w:p w14:paraId="4FF908F0" w14:textId="543A07CA" w:rsidR="000B5D11" w:rsidRPr="00B1535F" w:rsidRDefault="000B5D11" w:rsidP="00B1535F">
                  <w:pPr>
                    <w:pStyle w:val="NoSpacing"/>
                    <w:jc w:val="both"/>
                  </w:pPr>
                  <w:r w:rsidRPr="00B1535F">
                    <w:t>University of Toronto</w:t>
                  </w:r>
                </w:p>
              </w:tc>
              <w:tc>
                <w:tcPr>
                  <w:tcW w:w="4680" w:type="dxa"/>
                </w:tcPr>
                <w:p w14:paraId="1FD8C1A5" w14:textId="77777777" w:rsidR="000B5D11" w:rsidRPr="00B1535F" w:rsidRDefault="000B5D11" w:rsidP="00B1535F">
                  <w:pPr>
                    <w:pStyle w:val="NoSpacing"/>
                    <w:jc w:val="both"/>
                  </w:pPr>
                </w:p>
              </w:tc>
            </w:tr>
            <w:tr w:rsidR="000B5D11" w14:paraId="5D481BB1" w14:textId="77777777" w:rsidTr="000B5D11">
              <w:tc>
                <w:tcPr>
                  <w:tcW w:w="5291" w:type="dxa"/>
                </w:tcPr>
                <w:p w14:paraId="1955EDDA" w14:textId="6B03D855" w:rsidR="000B5D11" w:rsidRPr="00B1535F" w:rsidRDefault="000B5D11" w:rsidP="00B1535F">
                  <w:pPr>
                    <w:pStyle w:val="NoSpacing"/>
                    <w:jc w:val="both"/>
                  </w:pPr>
                  <w:r w:rsidRPr="00B1535F">
                    <w:t>Concordia University</w:t>
                  </w:r>
                </w:p>
              </w:tc>
              <w:tc>
                <w:tcPr>
                  <w:tcW w:w="4680" w:type="dxa"/>
                </w:tcPr>
                <w:p w14:paraId="109272BB" w14:textId="77777777" w:rsidR="000B5D11" w:rsidRPr="00B1535F" w:rsidRDefault="000B5D11" w:rsidP="00B1535F">
                  <w:pPr>
                    <w:pStyle w:val="NoSpacing"/>
                    <w:jc w:val="both"/>
                  </w:pPr>
                </w:p>
              </w:tc>
            </w:tr>
            <w:tr w:rsidR="000B5D11" w14:paraId="4C61CDB8" w14:textId="77777777" w:rsidTr="000B5D11">
              <w:tc>
                <w:tcPr>
                  <w:tcW w:w="5291" w:type="dxa"/>
                </w:tcPr>
                <w:p w14:paraId="4C16AFC4" w14:textId="3353A038" w:rsidR="000B5D11" w:rsidRPr="00B1535F" w:rsidRDefault="000B5D11" w:rsidP="00B1535F">
                  <w:pPr>
                    <w:pStyle w:val="NoSpacing"/>
                    <w:jc w:val="both"/>
                  </w:pPr>
                  <w:r w:rsidRPr="00B1535F">
                    <w:t>University of Waterloo</w:t>
                  </w:r>
                </w:p>
              </w:tc>
              <w:tc>
                <w:tcPr>
                  <w:tcW w:w="4680" w:type="dxa"/>
                </w:tcPr>
                <w:p w14:paraId="1D61CF7E" w14:textId="77777777" w:rsidR="000B5D11" w:rsidRPr="00B1535F" w:rsidRDefault="000B5D11" w:rsidP="00B1535F">
                  <w:pPr>
                    <w:pStyle w:val="NoSpacing"/>
                    <w:jc w:val="both"/>
                  </w:pPr>
                </w:p>
              </w:tc>
            </w:tr>
            <w:tr w:rsidR="000B5D11" w14:paraId="639A6C6C" w14:textId="77777777" w:rsidTr="000B5D11">
              <w:tc>
                <w:tcPr>
                  <w:tcW w:w="5291" w:type="dxa"/>
                </w:tcPr>
                <w:p w14:paraId="360B03A7" w14:textId="77777777" w:rsidR="000B5D11" w:rsidRPr="00B1535F" w:rsidRDefault="000B5D11" w:rsidP="00B1535F">
                  <w:pPr>
                    <w:pStyle w:val="NoSpacing"/>
                    <w:jc w:val="both"/>
                  </w:pPr>
                </w:p>
              </w:tc>
              <w:tc>
                <w:tcPr>
                  <w:tcW w:w="4680" w:type="dxa"/>
                </w:tcPr>
                <w:p w14:paraId="5F97F4E2" w14:textId="77777777" w:rsidR="000B5D11" w:rsidRPr="00B1535F" w:rsidRDefault="000B5D11" w:rsidP="00B1535F">
                  <w:pPr>
                    <w:pStyle w:val="NoSpacing"/>
                    <w:jc w:val="both"/>
                  </w:pPr>
                </w:p>
              </w:tc>
            </w:tr>
          </w:tbl>
          <w:p w14:paraId="2246BBEF" w14:textId="3B1FD410" w:rsidR="003043FF" w:rsidRPr="003043FF" w:rsidRDefault="003043FF" w:rsidP="000B5D11">
            <w:pPr>
              <w:pStyle w:val="NoSpacing"/>
              <w:jc w:val="both"/>
            </w:pPr>
          </w:p>
        </w:tc>
      </w:tr>
      <w:bookmarkEnd w:id="0"/>
    </w:tbl>
    <w:p w14:paraId="4B013621" w14:textId="634F36B0" w:rsidR="00735F3A" w:rsidRPr="00AC5C5E" w:rsidRDefault="00735F3A" w:rsidP="00D10AE1">
      <w:pPr>
        <w:pStyle w:val="Heading6"/>
        <w:spacing w:before="0" w:beforeAutospacing="0" w:after="0" w:afterAutospacing="0"/>
        <w:textAlignment w:val="baseline"/>
        <w:rPr>
          <w:rFonts w:ascii="Helvetica" w:hAnsi="Helvetica"/>
          <w:color w:val="848282"/>
          <w:sz w:val="20"/>
          <w:szCs w:val="20"/>
        </w:rPr>
      </w:pPr>
    </w:p>
    <w:sectPr w:rsidR="00735F3A" w:rsidRPr="00AC5C5E" w:rsidSect="00150D6E">
      <w:footerReference w:type="default" r:id="rId9"/>
      <w:headerReference w:type="first" r:id="rId10"/>
      <w:pgSz w:w="12240" w:h="15840"/>
      <w:pgMar w:top="657" w:right="828" w:bottom="243" w:left="792" w:header="603"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7407" w14:textId="77777777" w:rsidR="00C60693" w:rsidRDefault="00C60693" w:rsidP="008B2920">
      <w:pPr>
        <w:spacing w:after="0" w:line="240" w:lineRule="auto"/>
      </w:pPr>
      <w:r>
        <w:separator/>
      </w:r>
    </w:p>
  </w:endnote>
  <w:endnote w:type="continuationSeparator" w:id="0">
    <w:p w14:paraId="7BDA905F" w14:textId="77777777" w:rsidR="00C60693" w:rsidRDefault="00C60693"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230077"/>
      <w:docPartObj>
        <w:docPartGallery w:val="Page Numbers (Bottom of Page)"/>
        <w:docPartUnique/>
      </w:docPartObj>
    </w:sdtPr>
    <w:sdtEndPr>
      <w:rPr>
        <w:noProof/>
      </w:rPr>
    </w:sdtEndPr>
    <w:sdtContent>
      <w:p w14:paraId="67848E20" w14:textId="77777777" w:rsidR="00853CE2" w:rsidRDefault="00853CE2" w:rsidP="00853CE2">
        <w:pPr>
          <w:pStyle w:val="Footer"/>
        </w:pPr>
        <w:r>
          <w:fldChar w:fldCharType="begin"/>
        </w:r>
        <w:r>
          <w:instrText xml:space="preserve"> PAGE   \* MERGEFORMAT </w:instrText>
        </w:r>
        <w:r>
          <w:fldChar w:fldCharType="separate"/>
        </w:r>
        <w:r w:rsidR="00BA6B3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F7D4" w14:textId="77777777" w:rsidR="00C60693" w:rsidRDefault="00C60693" w:rsidP="008B2920">
      <w:pPr>
        <w:spacing w:after="0" w:line="240" w:lineRule="auto"/>
      </w:pPr>
      <w:r>
        <w:separator/>
      </w:r>
    </w:p>
  </w:footnote>
  <w:footnote w:type="continuationSeparator" w:id="0">
    <w:p w14:paraId="643FE5AA" w14:textId="77777777" w:rsidR="00C60693" w:rsidRDefault="00C60693"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C306" w14:textId="77777777" w:rsidR="00CA417A" w:rsidRDefault="00CA417A">
    <w:pPr>
      <w:pStyle w:val="Header"/>
    </w:pPr>
    <w:r>
      <w:rPr>
        <w:noProof/>
      </w:rPr>
      <w:drawing>
        <wp:inline distT="0" distB="0" distL="0" distR="0" wp14:anchorId="6E106603" wp14:editId="0626809F">
          <wp:extent cx="1664208" cy="5852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664208" cy="585216"/>
                  </a:xfrm>
                  <a:prstGeom prst="rect">
                    <a:avLst/>
                  </a:prstGeom>
                </pic:spPr>
              </pic:pic>
            </a:graphicData>
          </a:graphic>
        </wp:inline>
      </w:drawing>
    </w:r>
  </w:p>
  <w:p w14:paraId="4BCB1E3E" w14:textId="5199790C" w:rsidR="005A3DDF" w:rsidRDefault="00CA417A">
    <w:pPr>
      <w:pStyle w:val="Header"/>
      <w:rPr>
        <w:sz w:val="18"/>
      </w:rPr>
    </w:pPr>
    <w:r w:rsidRPr="00E26D3B">
      <w:rPr>
        <w:b/>
        <w:sz w:val="28"/>
        <w:szCs w:val="32"/>
      </w:rPr>
      <w:t>FIVE STARS ACADEMY</w:t>
    </w:r>
    <w:r w:rsidR="00A063AE" w:rsidRPr="00E26D3B">
      <w:rPr>
        <w:sz w:val="28"/>
      </w:rPr>
      <w:br/>
    </w:r>
    <w:r w:rsidR="00A063AE" w:rsidRPr="00E26D3B">
      <w:rPr>
        <w:sz w:val="18"/>
      </w:rPr>
      <w:t>20</w:t>
    </w:r>
    <w:r w:rsidR="00435F55">
      <w:rPr>
        <w:sz w:val="18"/>
      </w:rPr>
      <w:t>20</w:t>
    </w:r>
    <w:r w:rsidR="00A063AE" w:rsidRPr="00E26D3B">
      <w:rPr>
        <w:sz w:val="18"/>
      </w:rPr>
      <w:t>-20</w:t>
    </w:r>
    <w:r w:rsidR="005A3DDF">
      <w:rPr>
        <w:sz w:val="18"/>
      </w:rPr>
      <w:t>2</w:t>
    </w:r>
    <w:r w:rsidR="00435F55">
      <w:rPr>
        <w:sz w:val="18"/>
      </w:rPr>
      <w:t>1</w:t>
    </w:r>
    <w:r w:rsidR="00A063AE" w:rsidRPr="00E26D3B">
      <w:rPr>
        <w:sz w:val="18"/>
      </w:rPr>
      <w:t xml:space="preserve"> </w:t>
    </w:r>
    <w:r w:rsidRPr="00E26D3B">
      <w:rPr>
        <w:sz w:val="18"/>
      </w:rPr>
      <w:t>School Profile</w:t>
    </w:r>
  </w:p>
  <w:p w14:paraId="67507C58" w14:textId="229F13E6" w:rsidR="00BD5EFB" w:rsidRPr="00E26D3B" w:rsidRDefault="0002521C">
    <w:pPr>
      <w:pStyle w:val="Header"/>
      <w:rPr>
        <w:sz w:val="18"/>
      </w:rPr>
    </w:pPr>
    <w:r w:rsidRPr="00E26D3B">
      <w:rPr>
        <w:sz w:val="18"/>
      </w:rPr>
      <w:t xml:space="preserve">CEEB 882053 </w:t>
    </w:r>
  </w:p>
  <w:p w14:paraId="15BF1A88" w14:textId="2469F5F6" w:rsidR="00CA417A" w:rsidRDefault="00116C6D">
    <w:pPr>
      <w:pStyle w:val="Header"/>
    </w:pPr>
    <w:r>
      <w:rPr>
        <w:noProof/>
      </w:rPr>
      <mc:AlternateContent>
        <mc:Choice Requires="wps">
          <w:drawing>
            <wp:anchor distT="0" distB="0" distL="114300" distR="114300" simplePos="0" relativeHeight="251659264" behindDoc="0" locked="0" layoutInCell="1" allowOverlap="1" wp14:anchorId="100DA387" wp14:editId="4BE74497">
              <wp:simplePos x="0" y="0"/>
              <wp:positionH relativeFrom="column">
                <wp:posOffset>6350</wp:posOffset>
              </wp:positionH>
              <wp:positionV relativeFrom="paragraph">
                <wp:posOffset>118745</wp:posOffset>
              </wp:positionV>
              <wp:extent cx="65151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5421C04"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35pt" to="513.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" strokecolor="#2f5496 [2408]" strokeweight="1pt">
              <v:stroke joinstyle="miter"/>
            </v:line>
          </w:pict>
        </mc:Fallback>
      </mc:AlternateContent>
    </w:r>
  </w:p>
  <w:p w14:paraId="5F698FB9" w14:textId="77777777" w:rsidR="00CA417A" w:rsidRDefault="00CA4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423"/>
    <w:multiLevelType w:val="hybridMultilevel"/>
    <w:tmpl w:val="ABB482DC"/>
    <w:lvl w:ilvl="0" w:tplc="4B182640">
      <w:start w:val="6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303F7"/>
    <w:multiLevelType w:val="hybridMultilevel"/>
    <w:tmpl w:val="A9CC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E2117"/>
    <w:multiLevelType w:val="hybridMultilevel"/>
    <w:tmpl w:val="B8169D24"/>
    <w:lvl w:ilvl="0" w:tplc="CDBADA0C">
      <w:start w:val="6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41790"/>
    <w:multiLevelType w:val="hybridMultilevel"/>
    <w:tmpl w:val="55E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85"/>
    <w:rsid w:val="000243D1"/>
    <w:rsid w:val="0002521C"/>
    <w:rsid w:val="000442C2"/>
    <w:rsid w:val="00057F04"/>
    <w:rsid w:val="000913C1"/>
    <w:rsid w:val="000A378C"/>
    <w:rsid w:val="000B5D11"/>
    <w:rsid w:val="000E2B0D"/>
    <w:rsid w:val="000E5178"/>
    <w:rsid w:val="000F65DF"/>
    <w:rsid w:val="0010042F"/>
    <w:rsid w:val="001025DA"/>
    <w:rsid w:val="00105434"/>
    <w:rsid w:val="00116C6D"/>
    <w:rsid w:val="0013552A"/>
    <w:rsid w:val="00135C2C"/>
    <w:rsid w:val="00142F58"/>
    <w:rsid w:val="00150D6E"/>
    <w:rsid w:val="00153ED4"/>
    <w:rsid w:val="0017162B"/>
    <w:rsid w:val="00184664"/>
    <w:rsid w:val="00195B4B"/>
    <w:rsid w:val="00197E7E"/>
    <w:rsid w:val="001A7F6A"/>
    <w:rsid w:val="001B1810"/>
    <w:rsid w:val="001B2BC1"/>
    <w:rsid w:val="001C106D"/>
    <w:rsid w:val="001C2E85"/>
    <w:rsid w:val="001C6508"/>
    <w:rsid w:val="001C7765"/>
    <w:rsid w:val="001F60D3"/>
    <w:rsid w:val="002009AA"/>
    <w:rsid w:val="00204645"/>
    <w:rsid w:val="0020741F"/>
    <w:rsid w:val="0023108C"/>
    <w:rsid w:val="00235077"/>
    <w:rsid w:val="00235B8E"/>
    <w:rsid w:val="002504BA"/>
    <w:rsid w:val="0025410B"/>
    <w:rsid w:val="00255EC2"/>
    <w:rsid w:val="0027115C"/>
    <w:rsid w:val="00283FEA"/>
    <w:rsid w:val="00293B83"/>
    <w:rsid w:val="002B01DC"/>
    <w:rsid w:val="002C4091"/>
    <w:rsid w:val="002E75D7"/>
    <w:rsid w:val="00303D1B"/>
    <w:rsid w:val="003043FF"/>
    <w:rsid w:val="00321B34"/>
    <w:rsid w:val="003277CD"/>
    <w:rsid w:val="003458D9"/>
    <w:rsid w:val="003678E0"/>
    <w:rsid w:val="00390414"/>
    <w:rsid w:val="003A3A6F"/>
    <w:rsid w:val="003E1711"/>
    <w:rsid w:val="004010C2"/>
    <w:rsid w:val="004132B4"/>
    <w:rsid w:val="00435F55"/>
    <w:rsid w:val="0044147B"/>
    <w:rsid w:val="00447270"/>
    <w:rsid w:val="0045425A"/>
    <w:rsid w:val="00463A38"/>
    <w:rsid w:val="004670DD"/>
    <w:rsid w:val="0048346B"/>
    <w:rsid w:val="00495A7B"/>
    <w:rsid w:val="004A0DE4"/>
    <w:rsid w:val="004A664F"/>
    <w:rsid w:val="004C7B8D"/>
    <w:rsid w:val="004D37CC"/>
    <w:rsid w:val="004E4CA5"/>
    <w:rsid w:val="004F4EA0"/>
    <w:rsid w:val="00502D70"/>
    <w:rsid w:val="00510920"/>
    <w:rsid w:val="005167C7"/>
    <w:rsid w:val="00517626"/>
    <w:rsid w:val="00530D9F"/>
    <w:rsid w:val="00554A2C"/>
    <w:rsid w:val="00557C0F"/>
    <w:rsid w:val="00567DB6"/>
    <w:rsid w:val="00574F9A"/>
    <w:rsid w:val="005847C1"/>
    <w:rsid w:val="005A3DDF"/>
    <w:rsid w:val="005B0E81"/>
    <w:rsid w:val="005C6D1F"/>
    <w:rsid w:val="006207FA"/>
    <w:rsid w:val="00624581"/>
    <w:rsid w:val="00630D36"/>
    <w:rsid w:val="00643048"/>
    <w:rsid w:val="00656733"/>
    <w:rsid w:val="00660B45"/>
    <w:rsid w:val="00673162"/>
    <w:rsid w:val="00680356"/>
    <w:rsid w:val="0068572F"/>
    <w:rsid w:val="0068731C"/>
    <w:rsid w:val="006A3CE7"/>
    <w:rsid w:val="006A6628"/>
    <w:rsid w:val="006C3709"/>
    <w:rsid w:val="006E5FD2"/>
    <w:rsid w:val="006E73B3"/>
    <w:rsid w:val="006F1734"/>
    <w:rsid w:val="00730315"/>
    <w:rsid w:val="007344B7"/>
    <w:rsid w:val="00735F3A"/>
    <w:rsid w:val="00743823"/>
    <w:rsid w:val="00746E29"/>
    <w:rsid w:val="00770A7E"/>
    <w:rsid w:val="00781D13"/>
    <w:rsid w:val="00783C41"/>
    <w:rsid w:val="00783E89"/>
    <w:rsid w:val="00787503"/>
    <w:rsid w:val="00792967"/>
    <w:rsid w:val="007A6946"/>
    <w:rsid w:val="007E0948"/>
    <w:rsid w:val="007E7032"/>
    <w:rsid w:val="008157EB"/>
    <w:rsid w:val="00832B3E"/>
    <w:rsid w:val="00833359"/>
    <w:rsid w:val="0084138F"/>
    <w:rsid w:val="00853CE2"/>
    <w:rsid w:val="00860491"/>
    <w:rsid w:val="00872F93"/>
    <w:rsid w:val="00887A77"/>
    <w:rsid w:val="008B0D2D"/>
    <w:rsid w:val="008B1BED"/>
    <w:rsid w:val="008B2920"/>
    <w:rsid w:val="008B2DF7"/>
    <w:rsid w:val="008B65B4"/>
    <w:rsid w:val="008C1648"/>
    <w:rsid w:val="008D7087"/>
    <w:rsid w:val="008F15C4"/>
    <w:rsid w:val="00902D3C"/>
    <w:rsid w:val="00905520"/>
    <w:rsid w:val="00907684"/>
    <w:rsid w:val="009110C1"/>
    <w:rsid w:val="009149DF"/>
    <w:rsid w:val="009244EC"/>
    <w:rsid w:val="00941847"/>
    <w:rsid w:val="00964A00"/>
    <w:rsid w:val="009814C0"/>
    <w:rsid w:val="00984A27"/>
    <w:rsid w:val="009B1BB1"/>
    <w:rsid w:val="009E4599"/>
    <w:rsid w:val="009E5400"/>
    <w:rsid w:val="009E7B1B"/>
    <w:rsid w:val="00A032D6"/>
    <w:rsid w:val="00A063AE"/>
    <w:rsid w:val="00A12315"/>
    <w:rsid w:val="00A13732"/>
    <w:rsid w:val="00A14AF3"/>
    <w:rsid w:val="00A213B1"/>
    <w:rsid w:val="00A25082"/>
    <w:rsid w:val="00A37916"/>
    <w:rsid w:val="00A85B6F"/>
    <w:rsid w:val="00A915C8"/>
    <w:rsid w:val="00AA3476"/>
    <w:rsid w:val="00AA6B7B"/>
    <w:rsid w:val="00AB0DDD"/>
    <w:rsid w:val="00AB24CE"/>
    <w:rsid w:val="00AB540C"/>
    <w:rsid w:val="00AC5C5E"/>
    <w:rsid w:val="00AC5D83"/>
    <w:rsid w:val="00AE48D3"/>
    <w:rsid w:val="00B07343"/>
    <w:rsid w:val="00B1535F"/>
    <w:rsid w:val="00B15938"/>
    <w:rsid w:val="00B20584"/>
    <w:rsid w:val="00B32648"/>
    <w:rsid w:val="00B67DB0"/>
    <w:rsid w:val="00B76CCF"/>
    <w:rsid w:val="00B866A2"/>
    <w:rsid w:val="00BA5316"/>
    <w:rsid w:val="00BA68C1"/>
    <w:rsid w:val="00BA6B35"/>
    <w:rsid w:val="00BC0AC8"/>
    <w:rsid w:val="00BD34A5"/>
    <w:rsid w:val="00BD4DCF"/>
    <w:rsid w:val="00BD5EFB"/>
    <w:rsid w:val="00BE2D6E"/>
    <w:rsid w:val="00BE50B5"/>
    <w:rsid w:val="00BE7308"/>
    <w:rsid w:val="00C1008A"/>
    <w:rsid w:val="00C35EFB"/>
    <w:rsid w:val="00C52965"/>
    <w:rsid w:val="00C57B92"/>
    <w:rsid w:val="00C60693"/>
    <w:rsid w:val="00C73037"/>
    <w:rsid w:val="00C91016"/>
    <w:rsid w:val="00C96EA9"/>
    <w:rsid w:val="00CA417A"/>
    <w:rsid w:val="00CA6601"/>
    <w:rsid w:val="00CC3F60"/>
    <w:rsid w:val="00CD722B"/>
    <w:rsid w:val="00CE6587"/>
    <w:rsid w:val="00D00858"/>
    <w:rsid w:val="00D03A98"/>
    <w:rsid w:val="00D05BD6"/>
    <w:rsid w:val="00D06533"/>
    <w:rsid w:val="00D10AE1"/>
    <w:rsid w:val="00D134D5"/>
    <w:rsid w:val="00D2689C"/>
    <w:rsid w:val="00D36D01"/>
    <w:rsid w:val="00D43373"/>
    <w:rsid w:val="00D97FFA"/>
    <w:rsid w:val="00DB380A"/>
    <w:rsid w:val="00DB5534"/>
    <w:rsid w:val="00DC382C"/>
    <w:rsid w:val="00DD76EB"/>
    <w:rsid w:val="00DE6D0F"/>
    <w:rsid w:val="00DF6A6F"/>
    <w:rsid w:val="00E127B4"/>
    <w:rsid w:val="00E20402"/>
    <w:rsid w:val="00E209A5"/>
    <w:rsid w:val="00E26D3B"/>
    <w:rsid w:val="00E27B07"/>
    <w:rsid w:val="00E35D79"/>
    <w:rsid w:val="00E67855"/>
    <w:rsid w:val="00E9136E"/>
    <w:rsid w:val="00E9154F"/>
    <w:rsid w:val="00E928A3"/>
    <w:rsid w:val="00E945ED"/>
    <w:rsid w:val="00E9623D"/>
    <w:rsid w:val="00EC5EAF"/>
    <w:rsid w:val="00EF6FE1"/>
    <w:rsid w:val="00EF773D"/>
    <w:rsid w:val="00F37221"/>
    <w:rsid w:val="00F5432D"/>
    <w:rsid w:val="00F67FBA"/>
    <w:rsid w:val="00F74A81"/>
    <w:rsid w:val="00F879CE"/>
    <w:rsid w:val="00FA2CAF"/>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76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paragraph" w:styleId="Heading6">
    <w:name w:val="heading 6"/>
    <w:basedOn w:val="Normal"/>
    <w:link w:val="Heading6Char"/>
    <w:uiPriority w:val="9"/>
    <w:qFormat/>
    <w:rsid w:val="00735F3A"/>
    <w:pPr>
      <w:spacing w:before="100" w:beforeAutospacing="1" w:after="100" w:afterAutospacing="1" w:line="240" w:lineRule="auto"/>
      <w:jc w:val="left"/>
      <w:outlineLvl w:val="5"/>
    </w:pPr>
    <w:rPr>
      <w:rFonts w:ascii="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character" w:styleId="Hyperlink">
    <w:name w:val="Hyperlink"/>
    <w:basedOn w:val="DefaultParagraphFont"/>
    <w:uiPriority w:val="99"/>
    <w:unhideWhenUsed/>
    <w:rsid w:val="00255EC2"/>
    <w:rPr>
      <w:color w:val="0563C1" w:themeColor="hyperlink"/>
      <w:u w:val="single"/>
    </w:rPr>
  </w:style>
  <w:style w:type="character" w:customStyle="1" w:styleId="Heading6Char">
    <w:name w:val="Heading 6 Char"/>
    <w:basedOn w:val="DefaultParagraphFont"/>
    <w:link w:val="Heading6"/>
    <w:uiPriority w:val="9"/>
    <w:rsid w:val="00735F3A"/>
    <w:rPr>
      <w:rFonts w:ascii="Times New Roman" w:hAnsi="Times New Roman" w:cs="Times New Roman"/>
      <w:b/>
      <w:bCs/>
      <w:color w:val="auto"/>
      <w:sz w:val="15"/>
      <w:szCs w:val="15"/>
    </w:rPr>
  </w:style>
  <w:style w:type="character" w:customStyle="1" w:styleId="color24">
    <w:name w:val="color_24"/>
    <w:basedOn w:val="DefaultParagraphFont"/>
    <w:rsid w:val="00735F3A"/>
  </w:style>
  <w:style w:type="paragraph" w:customStyle="1" w:styleId="font8">
    <w:name w:val="font_8"/>
    <w:basedOn w:val="Normal"/>
    <w:rsid w:val="00735F3A"/>
    <w:pPr>
      <w:spacing w:before="100" w:beforeAutospacing="1" w:after="100" w:afterAutospacing="1" w:line="240" w:lineRule="auto"/>
      <w:jc w:val="left"/>
    </w:pPr>
    <w:rPr>
      <w:rFonts w:ascii="Times New Roman" w:hAnsi="Times New Roman" w:cs="Times New Roman"/>
      <w:color w:val="auto"/>
      <w:sz w:val="24"/>
      <w:szCs w:val="24"/>
    </w:rPr>
  </w:style>
  <w:style w:type="paragraph" w:customStyle="1" w:styleId="p1">
    <w:name w:val="p1"/>
    <w:basedOn w:val="Normal"/>
    <w:rsid w:val="00B07343"/>
    <w:pPr>
      <w:spacing w:after="0" w:line="240" w:lineRule="auto"/>
      <w:jc w:val="left"/>
    </w:pPr>
    <w:rPr>
      <w:rFonts w:ascii="Times" w:hAnsi="Times" w:cs="Times New Roman"/>
      <w:color w:val="1E497D"/>
      <w:sz w:val="23"/>
      <w:szCs w:val="23"/>
    </w:rPr>
  </w:style>
  <w:style w:type="character" w:customStyle="1" w:styleId="s1">
    <w:name w:val="s1"/>
    <w:basedOn w:val="DefaultParagraphFont"/>
    <w:rsid w:val="00B07343"/>
  </w:style>
  <w:style w:type="character" w:styleId="FollowedHyperlink">
    <w:name w:val="FollowedHyperlink"/>
    <w:basedOn w:val="DefaultParagraphFont"/>
    <w:uiPriority w:val="99"/>
    <w:semiHidden/>
    <w:unhideWhenUsed/>
    <w:rsid w:val="007E0948"/>
    <w:rPr>
      <w:color w:val="954F72" w:themeColor="followedHyperlink"/>
      <w:u w:val="single"/>
    </w:rPr>
  </w:style>
  <w:style w:type="character" w:styleId="UnresolvedMention">
    <w:name w:val="Unresolved Mention"/>
    <w:basedOn w:val="DefaultParagraphFont"/>
    <w:uiPriority w:val="99"/>
    <w:rsid w:val="00AC5C5E"/>
    <w:rPr>
      <w:color w:val="605E5C"/>
      <w:shd w:val="clear" w:color="auto" w:fill="E1DFDD"/>
    </w:rPr>
  </w:style>
  <w:style w:type="paragraph" w:styleId="ListParagraph">
    <w:name w:val="List Paragraph"/>
    <w:basedOn w:val="Normal"/>
    <w:uiPriority w:val="34"/>
    <w:unhideWhenUsed/>
    <w:qFormat/>
    <w:rsid w:val="00AC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7013">
      <w:bodyDiv w:val="1"/>
      <w:marLeft w:val="0"/>
      <w:marRight w:val="0"/>
      <w:marTop w:val="0"/>
      <w:marBottom w:val="0"/>
      <w:divBdr>
        <w:top w:val="none" w:sz="0" w:space="0" w:color="auto"/>
        <w:left w:val="none" w:sz="0" w:space="0" w:color="auto"/>
        <w:bottom w:val="none" w:sz="0" w:space="0" w:color="auto"/>
        <w:right w:val="none" w:sz="0" w:space="0" w:color="auto"/>
      </w:divBdr>
      <w:divsChild>
        <w:div w:id="1375960394">
          <w:marLeft w:val="0"/>
          <w:marRight w:val="0"/>
          <w:marTop w:val="0"/>
          <w:marBottom w:val="0"/>
          <w:divBdr>
            <w:top w:val="none" w:sz="0" w:space="0" w:color="auto"/>
            <w:left w:val="none" w:sz="0" w:space="0" w:color="auto"/>
            <w:bottom w:val="none" w:sz="0" w:space="0" w:color="auto"/>
            <w:right w:val="none" w:sz="0" w:space="0" w:color="auto"/>
          </w:divBdr>
          <w:divsChild>
            <w:div w:id="24411173">
              <w:marLeft w:val="0"/>
              <w:marRight w:val="0"/>
              <w:marTop w:val="0"/>
              <w:marBottom w:val="0"/>
              <w:divBdr>
                <w:top w:val="none" w:sz="0" w:space="0" w:color="auto"/>
                <w:left w:val="none" w:sz="0" w:space="0" w:color="auto"/>
                <w:bottom w:val="none" w:sz="0" w:space="0" w:color="auto"/>
                <w:right w:val="none" w:sz="0" w:space="0" w:color="auto"/>
              </w:divBdr>
              <w:divsChild>
                <w:div w:id="39937588">
                  <w:marLeft w:val="0"/>
                  <w:marRight w:val="0"/>
                  <w:marTop w:val="0"/>
                  <w:marBottom w:val="0"/>
                  <w:divBdr>
                    <w:top w:val="none" w:sz="0" w:space="0" w:color="auto"/>
                    <w:left w:val="none" w:sz="0" w:space="0" w:color="auto"/>
                    <w:bottom w:val="none" w:sz="0" w:space="0" w:color="auto"/>
                    <w:right w:val="none" w:sz="0" w:space="0" w:color="auto"/>
                  </w:divBdr>
                </w:div>
                <w:div w:id="1821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006">
          <w:marLeft w:val="0"/>
          <w:marRight w:val="0"/>
          <w:marTop w:val="0"/>
          <w:marBottom w:val="0"/>
          <w:divBdr>
            <w:top w:val="none" w:sz="0" w:space="0" w:color="auto"/>
            <w:left w:val="none" w:sz="0" w:space="0" w:color="auto"/>
            <w:bottom w:val="none" w:sz="0" w:space="0" w:color="auto"/>
            <w:right w:val="none" w:sz="0" w:space="0" w:color="auto"/>
          </w:divBdr>
          <w:divsChild>
            <w:div w:id="684743806">
              <w:marLeft w:val="0"/>
              <w:marRight w:val="0"/>
              <w:marTop w:val="0"/>
              <w:marBottom w:val="0"/>
              <w:divBdr>
                <w:top w:val="none" w:sz="0" w:space="0" w:color="auto"/>
                <w:left w:val="none" w:sz="0" w:space="0" w:color="auto"/>
                <w:bottom w:val="none" w:sz="0" w:space="0" w:color="auto"/>
                <w:right w:val="none" w:sz="0" w:space="0" w:color="auto"/>
              </w:divBdr>
              <w:divsChild>
                <w:div w:id="568151245">
                  <w:marLeft w:val="0"/>
                  <w:marRight w:val="0"/>
                  <w:marTop w:val="0"/>
                  <w:marBottom w:val="0"/>
                  <w:divBdr>
                    <w:top w:val="none" w:sz="0" w:space="0" w:color="auto"/>
                    <w:left w:val="none" w:sz="0" w:space="0" w:color="auto"/>
                    <w:bottom w:val="none" w:sz="0" w:space="0" w:color="auto"/>
                    <w:right w:val="none" w:sz="0" w:space="0" w:color="auto"/>
                  </w:divBdr>
                </w:div>
                <w:div w:id="17500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1566">
      <w:bodyDiv w:val="1"/>
      <w:marLeft w:val="0"/>
      <w:marRight w:val="0"/>
      <w:marTop w:val="0"/>
      <w:marBottom w:val="0"/>
      <w:divBdr>
        <w:top w:val="none" w:sz="0" w:space="0" w:color="auto"/>
        <w:left w:val="none" w:sz="0" w:space="0" w:color="auto"/>
        <w:bottom w:val="none" w:sz="0" w:space="0" w:color="auto"/>
        <w:right w:val="none" w:sz="0" w:space="0" w:color="auto"/>
      </w:divBdr>
    </w:div>
    <w:div w:id="1225406920">
      <w:bodyDiv w:val="1"/>
      <w:marLeft w:val="0"/>
      <w:marRight w:val="0"/>
      <w:marTop w:val="0"/>
      <w:marBottom w:val="0"/>
      <w:divBdr>
        <w:top w:val="none" w:sz="0" w:space="0" w:color="auto"/>
        <w:left w:val="none" w:sz="0" w:space="0" w:color="auto"/>
        <w:bottom w:val="none" w:sz="0" w:space="0" w:color="auto"/>
        <w:right w:val="none" w:sz="0" w:space="0" w:color="auto"/>
      </w:divBdr>
    </w:div>
    <w:div w:id="1342582318">
      <w:bodyDiv w:val="1"/>
      <w:marLeft w:val="0"/>
      <w:marRight w:val="0"/>
      <w:marTop w:val="0"/>
      <w:marBottom w:val="0"/>
      <w:divBdr>
        <w:top w:val="none" w:sz="0" w:space="0" w:color="auto"/>
        <w:left w:val="none" w:sz="0" w:space="0" w:color="auto"/>
        <w:bottom w:val="none" w:sz="0" w:space="0" w:color="auto"/>
        <w:right w:val="none" w:sz="0" w:space="0" w:color="auto"/>
      </w:divBdr>
    </w:div>
    <w:div w:id="1496996052">
      <w:bodyDiv w:val="1"/>
      <w:marLeft w:val="0"/>
      <w:marRight w:val="0"/>
      <w:marTop w:val="0"/>
      <w:marBottom w:val="0"/>
      <w:divBdr>
        <w:top w:val="none" w:sz="0" w:space="0" w:color="auto"/>
        <w:left w:val="none" w:sz="0" w:space="0" w:color="auto"/>
        <w:bottom w:val="none" w:sz="0" w:space="0" w:color="auto"/>
        <w:right w:val="none" w:sz="0" w:space="0" w:color="auto"/>
      </w:divBdr>
    </w:div>
    <w:div w:id="1543522062">
      <w:bodyDiv w:val="1"/>
      <w:marLeft w:val="0"/>
      <w:marRight w:val="0"/>
      <w:marTop w:val="0"/>
      <w:marBottom w:val="0"/>
      <w:divBdr>
        <w:top w:val="none" w:sz="0" w:space="0" w:color="auto"/>
        <w:left w:val="none" w:sz="0" w:space="0" w:color="auto"/>
        <w:bottom w:val="none" w:sz="0" w:space="0" w:color="auto"/>
        <w:right w:val="none" w:sz="0" w:space="0" w:color="auto"/>
      </w:divBdr>
    </w:div>
    <w:div w:id="1632056802">
      <w:bodyDiv w:val="1"/>
      <w:marLeft w:val="0"/>
      <w:marRight w:val="0"/>
      <w:marTop w:val="0"/>
      <w:marBottom w:val="0"/>
      <w:divBdr>
        <w:top w:val="none" w:sz="0" w:space="0" w:color="auto"/>
        <w:left w:val="none" w:sz="0" w:space="0" w:color="auto"/>
        <w:bottom w:val="none" w:sz="0" w:space="0" w:color="auto"/>
        <w:right w:val="none" w:sz="0" w:space="0" w:color="auto"/>
      </w:divBdr>
    </w:div>
    <w:div w:id="1748652360">
      <w:bodyDiv w:val="1"/>
      <w:marLeft w:val="0"/>
      <w:marRight w:val="0"/>
      <w:marTop w:val="0"/>
      <w:marBottom w:val="0"/>
      <w:divBdr>
        <w:top w:val="none" w:sz="0" w:space="0" w:color="auto"/>
        <w:left w:val="none" w:sz="0" w:space="0" w:color="auto"/>
        <w:bottom w:val="none" w:sz="0" w:space="0" w:color="auto"/>
        <w:right w:val="none" w:sz="0" w:space="0" w:color="auto"/>
      </w:divBdr>
    </w:div>
    <w:div w:id="1976522412">
      <w:bodyDiv w:val="1"/>
      <w:marLeft w:val="0"/>
      <w:marRight w:val="0"/>
      <w:marTop w:val="0"/>
      <w:marBottom w:val="0"/>
      <w:divBdr>
        <w:top w:val="none" w:sz="0" w:space="0" w:color="auto"/>
        <w:left w:val="none" w:sz="0" w:space="0" w:color="auto"/>
        <w:bottom w:val="none" w:sz="0" w:space="0" w:color="auto"/>
        <w:right w:val="none" w:sz="0" w:space="0" w:color="auto"/>
      </w:divBdr>
    </w:div>
    <w:div w:id="21139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ivestarsacadem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sonhudgins/Library/Containers/com.microsoft.Word/Data/Library/Caches/1033/TM16392742/Crisp%20and%20clean%20resume,%20designed%20by%20MOO.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1</TotalTime>
  <Pages>2</Pages>
  <Words>699</Words>
  <Characters>3867</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FIVE STARS ACADEMY </dc:creator>
  <cp:keywords/>
  <dc:description/>
  <cp:lastModifiedBy>Allison Hudgins</cp:lastModifiedBy>
  <cp:revision>2</cp:revision>
  <cp:lastPrinted>2020-05-10T01:04:00Z</cp:lastPrinted>
  <dcterms:created xsi:type="dcterms:W3CDTF">2020-12-28T16:07:00Z</dcterms:created>
  <dcterms:modified xsi:type="dcterms:W3CDTF">2020-12-28T16:07:00Z</dcterms:modified>
  <cp:category/>
</cp:coreProperties>
</file>